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B3FC45" w14:textId="384DD704" w:rsidR="00573CD7" w:rsidRPr="00F23D30" w:rsidRDefault="00573CD7" w:rsidP="00573CD7">
      <w:pPr>
        <w:pStyle w:val="a4"/>
        <w:rPr>
          <w:rFonts w:eastAsiaTheme="minorEastAsia" w:cs="Arial"/>
          <w:bCs/>
          <w:sz w:val="22"/>
          <w:lang w:eastAsia="zh-CN"/>
        </w:rPr>
      </w:pPr>
      <w:bookmarkStart w:id="0" w:name="_GoBack"/>
      <w:bookmarkEnd w:id="0"/>
      <w:r w:rsidRPr="009A02D6">
        <w:rPr>
          <w:rFonts w:cs="Arial"/>
          <w:bCs/>
          <w:sz w:val="22"/>
        </w:rPr>
        <w:t>3GPP TSG RAN WG</w:t>
      </w:r>
      <w:r w:rsidRPr="00203CE9">
        <w:rPr>
          <w:rFonts w:cs="Arial"/>
          <w:bCs/>
          <w:sz w:val="22"/>
        </w:rPr>
        <w:t>1 Meeting #</w:t>
      </w:r>
      <w:r w:rsidR="000A0358" w:rsidRPr="00203CE9">
        <w:rPr>
          <w:rFonts w:cs="Arial"/>
          <w:bCs/>
          <w:sz w:val="22"/>
        </w:rPr>
        <w:t>9</w:t>
      </w:r>
      <w:r w:rsidR="000A0358">
        <w:rPr>
          <w:rFonts w:cs="Arial"/>
          <w:bCs/>
          <w:sz w:val="22"/>
        </w:rPr>
        <w:t>5</w:t>
      </w:r>
      <w:r w:rsidR="000A0358">
        <w:rPr>
          <w:rFonts w:cs="Arial"/>
          <w:bCs/>
          <w:sz w:val="22"/>
        </w:rPr>
        <w:tab/>
      </w:r>
      <w:r w:rsidRPr="00203CE9">
        <w:rPr>
          <w:rFonts w:cs="Arial"/>
          <w:bCs/>
          <w:sz w:val="22"/>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000C48F0" w:rsidRPr="000C48F0">
        <w:rPr>
          <w:rFonts w:cs="Arial"/>
          <w:bCs/>
          <w:sz w:val="22"/>
        </w:rPr>
        <w:t>R1-1812277</w:t>
      </w:r>
    </w:p>
    <w:p w14:paraId="7D2FD5C4" w14:textId="3AE1A53B" w:rsidR="00055BDB" w:rsidRPr="00203CE9" w:rsidRDefault="000A0358" w:rsidP="00055BDB">
      <w:pPr>
        <w:tabs>
          <w:tab w:val="center" w:pos="4536"/>
          <w:tab w:val="right" w:pos="9072"/>
        </w:tabs>
        <w:rPr>
          <w:rFonts w:ascii="Arial" w:hAnsi="Arial" w:cs="Arial"/>
          <w:b/>
          <w:bCs/>
          <w:sz w:val="22"/>
        </w:rPr>
      </w:pPr>
      <w:r w:rsidRPr="000A0358">
        <w:rPr>
          <w:rFonts w:ascii="Arial" w:eastAsia="MS Mincho" w:hAnsi="Arial" w:cs="Arial"/>
          <w:b/>
          <w:bCs/>
          <w:sz w:val="22"/>
          <w:lang w:val="en-GB" w:eastAsia="ja-JP"/>
        </w:rPr>
        <w:t>Spokane, USA, November 12</w:t>
      </w:r>
      <w:r w:rsidRPr="000A0358">
        <w:rPr>
          <w:rFonts w:ascii="Arial" w:eastAsia="MS Mincho" w:hAnsi="Arial" w:cs="Arial"/>
          <w:b/>
          <w:bCs/>
          <w:sz w:val="22"/>
          <w:vertAlign w:val="superscript"/>
          <w:lang w:val="en-GB" w:eastAsia="ja-JP"/>
        </w:rPr>
        <w:t>th</w:t>
      </w:r>
      <w:r w:rsidRPr="000A0358">
        <w:rPr>
          <w:rFonts w:ascii="Arial" w:eastAsia="MS Mincho" w:hAnsi="Arial" w:cs="Arial"/>
          <w:b/>
          <w:bCs/>
          <w:sz w:val="22"/>
          <w:lang w:val="en-GB" w:eastAsia="ja-JP"/>
        </w:rPr>
        <w:t xml:space="preserve"> – 16</w:t>
      </w:r>
      <w:r w:rsidRPr="000A0358">
        <w:rPr>
          <w:rFonts w:ascii="Arial" w:eastAsia="MS Mincho" w:hAnsi="Arial" w:cs="Arial"/>
          <w:b/>
          <w:bCs/>
          <w:sz w:val="22"/>
          <w:vertAlign w:val="superscript"/>
          <w:lang w:val="en-GB" w:eastAsia="ja-JP"/>
        </w:rPr>
        <w:t>th</w:t>
      </w:r>
      <w:r w:rsidR="00F23D30" w:rsidRPr="00F23D30">
        <w:rPr>
          <w:rFonts w:ascii="Arial" w:eastAsia="MS Mincho" w:hAnsi="Arial" w:cs="Arial"/>
          <w:b/>
          <w:bCs/>
          <w:sz w:val="22"/>
          <w:lang w:val="en-GB" w:eastAsia="ja-JP"/>
        </w:rPr>
        <w:t>,</w:t>
      </w:r>
      <w:r w:rsidR="00055BDB" w:rsidRPr="00203CE9">
        <w:rPr>
          <w:rFonts w:ascii="Arial" w:eastAsia="宋体" w:hAnsi="Arial"/>
          <w:b/>
          <w:sz w:val="22"/>
          <w:lang w:eastAsia="zh-CN"/>
        </w:rPr>
        <w:t xml:space="preserve"> </w:t>
      </w:r>
      <w:r w:rsidR="00055BDB" w:rsidRPr="00203CE9">
        <w:rPr>
          <w:rFonts w:ascii="Arial" w:hAnsi="Arial" w:cs="Arial"/>
          <w:b/>
          <w:bCs/>
          <w:sz w:val="22"/>
        </w:rPr>
        <w:t>2018</w:t>
      </w:r>
    </w:p>
    <w:p w14:paraId="24160216" w14:textId="77777777" w:rsidR="00573CD7" w:rsidRPr="00203CE9" w:rsidRDefault="00573CD7" w:rsidP="00573CD7">
      <w:pPr>
        <w:pStyle w:val="a4"/>
        <w:rPr>
          <w:rFonts w:cs="Arial"/>
        </w:rPr>
      </w:pPr>
    </w:p>
    <w:p w14:paraId="7B5ABD23" w14:textId="77777777" w:rsidR="00573CD7" w:rsidRPr="00203CE9" w:rsidRDefault="00573CD7" w:rsidP="00573CD7">
      <w:pPr>
        <w:pStyle w:val="a4"/>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7D8CA3D8" w:rsidR="00573CD7" w:rsidRPr="00203CE9" w:rsidRDefault="00573CD7" w:rsidP="00573CD7">
      <w:pPr>
        <w:pStyle w:val="a4"/>
        <w:tabs>
          <w:tab w:val="left" w:pos="1800"/>
        </w:tabs>
        <w:rPr>
          <w:rFonts w:eastAsia="宋体" w:cs="Arial"/>
          <w:lang w:eastAsia="zh-CN"/>
        </w:rPr>
      </w:pPr>
      <w:r w:rsidRPr="00203CE9">
        <w:rPr>
          <w:rFonts w:cs="Arial"/>
        </w:rPr>
        <w:t>Title:</w:t>
      </w:r>
      <w:r w:rsidRPr="00203CE9">
        <w:rPr>
          <w:rFonts w:cs="Arial"/>
        </w:rPr>
        <w:tab/>
      </w:r>
      <w:r w:rsidR="000A0358" w:rsidRPr="000A0358">
        <w:rPr>
          <w:rFonts w:cs="Arial"/>
        </w:rPr>
        <w:t>Discussion on the search space configuration of cross-carrier scheduling</w:t>
      </w:r>
    </w:p>
    <w:p w14:paraId="7F0008CE" w14:textId="17768663" w:rsidR="00573CD7" w:rsidRPr="00203CE9" w:rsidRDefault="00573CD7" w:rsidP="00573CD7">
      <w:pPr>
        <w:pStyle w:val="a4"/>
        <w:tabs>
          <w:tab w:val="left" w:pos="1800"/>
        </w:tabs>
        <w:rPr>
          <w:rFonts w:eastAsia="宋体" w:cs="Arial"/>
          <w:lang w:eastAsia="zh-CN"/>
        </w:rPr>
      </w:pPr>
      <w:r w:rsidRPr="00203CE9">
        <w:rPr>
          <w:rFonts w:cs="Arial"/>
        </w:rPr>
        <w:t>Agenda Item:</w:t>
      </w:r>
      <w:r w:rsidRPr="00203CE9">
        <w:rPr>
          <w:rFonts w:cs="Arial"/>
        </w:rPr>
        <w:tab/>
      </w:r>
      <w:r w:rsidR="000A0358">
        <w:rPr>
          <w:rFonts w:eastAsia="宋体" w:cs="Arial"/>
          <w:lang w:eastAsia="zh-CN"/>
        </w:rPr>
        <w:t>5</w:t>
      </w:r>
    </w:p>
    <w:p w14:paraId="3F5ED4C0" w14:textId="77777777" w:rsidR="00573CD7" w:rsidRPr="00203CE9" w:rsidRDefault="00573CD7" w:rsidP="00573CD7">
      <w:pPr>
        <w:pStyle w:val="a4"/>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4D6E5D11" w14:textId="05B169A6" w:rsidR="00573CD7" w:rsidRDefault="00935F93" w:rsidP="00573CD7">
      <w:pPr>
        <w:pStyle w:val="a0"/>
        <w:spacing w:before="120"/>
        <w:rPr>
          <w:rFonts w:eastAsiaTheme="minorEastAsia"/>
          <w:lang w:eastAsia="zh-CN"/>
        </w:rPr>
      </w:pPr>
      <w:r>
        <w:rPr>
          <w:rFonts w:eastAsiaTheme="minorEastAsia"/>
          <w:lang w:eastAsia="zh-CN"/>
        </w:rPr>
        <w:t xml:space="preserve">In the RAN1 #94 meeting, the issue of </w:t>
      </w:r>
      <w:r w:rsidRPr="00935F93">
        <w:rPr>
          <w:rFonts w:eastAsiaTheme="minorEastAsia"/>
          <w:lang w:eastAsia="zh-CN"/>
        </w:rPr>
        <w:t xml:space="preserve">how </w:t>
      </w:r>
      <w:r>
        <w:rPr>
          <w:rFonts w:eastAsiaTheme="minorEastAsia"/>
          <w:lang w:eastAsia="zh-CN"/>
        </w:rPr>
        <w:t>a</w:t>
      </w:r>
      <w:r w:rsidRPr="00935F93">
        <w:rPr>
          <w:rFonts w:eastAsiaTheme="minorEastAsia"/>
          <w:lang w:eastAsia="zh-CN"/>
        </w:rPr>
        <w:t xml:space="preserve"> UE knows the number of PDCCH candidates for each scheduled cell in case of cross-carrier scheduling</w:t>
      </w:r>
      <w:r>
        <w:rPr>
          <w:rFonts w:eastAsiaTheme="minorEastAsia"/>
          <w:lang w:eastAsia="zh-CN"/>
        </w:rPr>
        <w:t xml:space="preserve"> was discussed, and finally a</w:t>
      </w:r>
      <w:r>
        <w:rPr>
          <w:rFonts w:eastAsiaTheme="minorEastAsia" w:hint="eastAsia"/>
          <w:lang w:eastAsia="zh-CN"/>
        </w:rPr>
        <w:t xml:space="preserve"> candidate solution</w:t>
      </w:r>
      <w:r>
        <w:rPr>
          <w:rFonts w:eastAsiaTheme="minorEastAsia"/>
          <w:lang w:eastAsia="zh-CN"/>
        </w:rPr>
        <w:t xml:space="preserve"> without ASN.1 signaling change</w:t>
      </w:r>
      <w:r>
        <w:rPr>
          <w:rFonts w:eastAsiaTheme="minorEastAsia" w:hint="eastAsia"/>
          <w:lang w:eastAsia="zh-CN"/>
        </w:rPr>
        <w:t xml:space="preserve"> </w:t>
      </w:r>
      <w:r>
        <w:rPr>
          <w:rFonts w:eastAsiaTheme="minorEastAsia"/>
          <w:lang w:eastAsia="zh-CN"/>
        </w:rPr>
        <w:t xml:space="preserve">was identified after fruitful discussion. </w:t>
      </w:r>
      <w:r w:rsidR="000A0358">
        <w:rPr>
          <w:rFonts w:eastAsiaTheme="minorEastAsia"/>
          <w:lang w:eastAsia="zh-CN"/>
        </w:rPr>
        <w:t xml:space="preserve">LS </w:t>
      </w:r>
      <w:r w:rsidR="0051538C" w:rsidRPr="00203CE9">
        <w:rPr>
          <w:rFonts w:eastAsiaTheme="minorEastAsia"/>
          <w:iCs/>
          <w:lang w:eastAsia="zh-CN"/>
        </w:rPr>
        <w:fldChar w:fldCharType="begin"/>
      </w:r>
      <w:r w:rsidR="0051538C" w:rsidRPr="00203CE9">
        <w:rPr>
          <w:rFonts w:eastAsiaTheme="minorEastAsia"/>
          <w:iCs/>
          <w:lang w:eastAsia="zh-CN"/>
        </w:rPr>
        <w:instrText xml:space="preserve"> REF _Ref510367818 \r \h </w:instrText>
      </w:r>
      <w:r w:rsidR="0051538C" w:rsidRPr="00203CE9">
        <w:rPr>
          <w:rFonts w:eastAsiaTheme="minorEastAsia"/>
          <w:iCs/>
          <w:lang w:eastAsia="zh-CN"/>
        </w:rPr>
      </w:r>
      <w:r w:rsidR="0051538C" w:rsidRPr="00203CE9">
        <w:rPr>
          <w:rFonts w:eastAsiaTheme="minorEastAsia"/>
          <w:iCs/>
          <w:lang w:eastAsia="zh-CN"/>
        </w:rPr>
        <w:fldChar w:fldCharType="separate"/>
      </w:r>
      <w:r w:rsidR="005D1206">
        <w:rPr>
          <w:rFonts w:eastAsiaTheme="minorEastAsia"/>
          <w:iCs/>
          <w:lang w:eastAsia="zh-CN"/>
        </w:rPr>
        <w:t>[1]</w:t>
      </w:r>
      <w:r w:rsidR="0051538C" w:rsidRPr="00203CE9">
        <w:rPr>
          <w:rFonts w:eastAsiaTheme="minorEastAsia"/>
          <w:iCs/>
          <w:lang w:eastAsia="zh-CN"/>
        </w:rPr>
        <w:fldChar w:fldCharType="end"/>
      </w:r>
      <w:r>
        <w:rPr>
          <w:rFonts w:eastAsiaTheme="minorEastAsia"/>
          <w:lang w:eastAsia="zh-CN"/>
        </w:rPr>
        <w:t xml:space="preserve"> was </w:t>
      </w:r>
      <w:r w:rsidR="000A0358">
        <w:rPr>
          <w:rFonts w:eastAsiaTheme="minorEastAsia"/>
          <w:lang w:eastAsia="zh-CN"/>
        </w:rPr>
        <w:t xml:space="preserve">sent to RAN2 </w:t>
      </w:r>
      <w:r>
        <w:rPr>
          <w:rFonts w:eastAsiaTheme="minorEastAsia"/>
          <w:lang w:eastAsia="zh-CN"/>
        </w:rPr>
        <w:t>for specification implementation</w:t>
      </w:r>
      <w:r w:rsidR="00703B2B">
        <w:rPr>
          <w:rFonts w:eastAsiaTheme="minorEastAsia"/>
          <w:lang w:eastAsia="zh-CN"/>
        </w:rPr>
        <w:t>.</w:t>
      </w:r>
    </w:p>
    <w:p w14:paraId="48685B14" w14:textId="136B632E" w:rsidR="00935F93" w:rsidRDefault="00455C40" w:rsidP="00573CD7">
      <w:pPr>
        <w:pStyle w:val="a0"/>
        <w:spacing w:before="120"/>
        <w:rPr>
          <w:rFonts w:eastAsiaTheme="minorEastAsia"/>
          <w:lang w:eastAsia="zh-CN"/>
        </w:rPr>
      </w:pPr>
      <w:r>
        <w:rPr>
          <w:rFonts w:eastAsiaTheme="minorEastAsia"/>
          <w:lang w:eastAsia="zh-CN"/>
        </w:rPr>
        <w:t>During the discussion</w:t>
      </w:r>
      <w:r w:rsidR="0051538C">
        <w:rPr>
          <w:rFonts w:eastAsiaTheme="minorEastAsia"/>
          <w:lang w:eastAsia="zh-CN"/>
        </w:rPr>
        <w:t xml:space="preserve"> </w:t>
      </w:r>
      <w:r w:rsidR="00935F93">
        <w:rPr>
          <w:rFonts w:eastAsiaTheme="minorEastAsia"/>
          <w:lang w:eastAsia="zh-CN"/>
        </w:rPr>
        <w:t xml:space="preserve">in the RAN2 #103bis meeting, </w:t>
      </w:r>
      <w:r w:rsidR="0098278F">
        <w:rPr>
          <w:rFonts w:eastAsiaTheme="minorEastAsia"/>
          <w:lang w:eastAsia="zh-CN"/>
        </w:rPr>
        <w:t>an</w:t>
      </w:r>
      <w:r w:rsidR="00935F93">
        <w:rPr>
          <w:rFonts w:eastAsiaTheme="minorEastAsia"/>
          <w:lang w:eastAsia="zh-CN"/>
        </w:rPr>
        <w:t xml:space="preserve"> </w:t>
      </w:r>
      <w:r w:rsidR="0051538C">
        <w:rPr>
          <w:rFonts w:eastAsiaTheme="minorEastAsia"/>
          <w:lang w:eastAsia="zh-CN"/>
        </w:rPr>
        <w:t>additional alternative to this solution was identified by RAN2</w:t>
      </w:r>
      <w:r w:rsidR="0098278F">
        <w:rPr>
          <w:rFonts w:eastAsiaTheme="minorEastAsia"/>
          <w:lang w:eastAsia="zh-CN"/>
        </w:rPr>
        <w:t>, as shown below</w:t>
      </w:r>
      <w:r w:rsidR="0051538C">
        <w:rPr>
          <w:rFonts w:eastAsiaTheme="minorEastAsia"/>
          <w:lang w:eastAsia="zh-CN"/>
        </w:rPr>
        <w:t xml:space="preserve">. </w:t>
      </w:r>
      <w:r w:rsidR="00546832">
        <w:rPr>
          <w:rFonts w:eastAsiaTheme="minorEastAsia"/>
          <w:lang w:eastAsia="zh-CN"/>
        </w:rPr>
        <w:t>Relevant</w:t>
      </w:r>
      <w:r w:rsidR="00935F93">
        <w:rPr>
          <w:rFonts w:eastAsiaTheme="minorEastAsia"/>
          <w:lang w:eastAsia="zh-CN"/>
        </w:rPr>
        <w:t xml:space="preserve"> LS </w:t>
      </w:r>
      <w:r w:rsidR="0051538C">
        <w:rPr>
          <w:rFonts w:eastAsiaTheme="minorEastAsia"/>
          <w:lang w:eastAsia="zh-CN"/>
        </w:rPr>
        <w:fldChar w:fldCharType="begin"/>
      </w:r>
      <w:r w:rsidR="0051538C">
        <w:rPr>
          <w:rFonts w:eastAsiaTheme="minorEastAsia"/>
          <w:lang w:eastAsia="zh-CN"/>
        </w:rPr>
        <w:instrText xml:space="preserve"> REF _Ref521143010 \r \h </w:instrText>
      </w:r>
      <w:r w:rsidR="0051538C">
        <w:rPr>
          <w:rFonts w:eastAsiaTheme="minorEastAsia"/>
          <w:lang w:eastAsia="zh-CN"/>
        </w:rPr>
      </w:r>
      <w:r w:rsidR="0051538C">
        <w:rPr>
          <w:rFonts w:eastAsiaTheme="minorEastAsia"/>
          <w:lang w:eastAsia="zh-CN"/>
        </w:rPr>
        <w:fldChar w:fldCharType="separate"/>
      </w:r>
      <w:r w:rsidR="005D1206">
        <w:rPr>
          <w:rFonts w:eastAsiaTheme="minorEastAsia"/>
          <w:lang w:eastAsia="zh-CN"/>
        </w:rPr>
        <w:t>[2]</w:t>
      </w:r>
      <w:r w:rsidR="0051538C">
        <w:rPr>
          <w:rFonts w:eastAsiaTheme="minorEastAsia"/>
          <w:lang w:eastAsia="zh-CN"/>
        </w:rPr>
        <w:fldChar w:fldCharType="end"/>
      </w:r>
      <w:r w:rsidR="0051538C">
        <w:rPr>
          <w:rFonts w:eastAsiaTheme="minorEastAsia"/>
          <w:lang w:eastAsia="zh-CN"/>
        </w:rPr>
        <w:t xml:space="preserve"> </w:t>
      </w:r>
      <w:r w:rsidR="00935F93">
        <w:rPr>
          <w:rFonts w:eastAsiaTheme="minorEastAsia"/>
          <w:lang w:eastAsia="zh-CN"/>
        </w:rPr>
        <w:t xml:space="preserve">was sent </w:t>
      </w:r>
      <w:r w:rsidR="0051538C">
        <w:rPr>
          <w:rFonts w:eastAsiaTheme="minorEastAsia"/>
          <w:lang w:eastAsia="zh-CN"/>
        </w:rPr>
        <w:t>to RAN2 seeking for RAN1’s opinion, as well as clarifications on some detailed issues.</w:t>
      </w:r>
    </w:p>
    <w:tbl>
      <w:tblPr>
        <w:tblStyle w:val="a8"/>
        <w:tblW w:w="0" w:type="auto"/>
        <w:tblLook w:val="04A0" w:firstRow="1" w:lastRow="0" w:firstColumn="1" w:lastColumn="0" w:noHBand="0" w:noVBand="1"/>
      </w:tblPr>
      <w:tblGrid>
        <w:gridCol w:w="9245"/>
      </w:tblGrid>
      <w:tr w:rsidR="0098278F" w14:paraId="27C8F569" w14:textId="77777777" w:rsidTr="00804CC6">
        <w:tc>
          <w:tcPr>
            <w:tcW w:w="9245" w:type="dxa"/>
          </w:tcPr>
          <w:p w14:paraId="6676B461" w14:textId="77777777" w:rsidR="0098278F" w:rsidRPr="00CC139F" w:rsidRDefault="0098278F" w:rsidP="00804CC6">
            <w:pPr>
              <w:numPr>
                <w:ilvl w:val="0"/>
                <w:numId w:val="19"/>
              </w:numPr>
              <w:rPr>
                <w:rFonts w:ascii="Times" w:eastAsia="Batang" w:hAnsi="Times"/>
                <w:sz w:val="20"/>
                <w:szCs w:val="20"/>
                <w:lang w:val="en-GB" w:eastAsia="x-none"/>
              </w:rPr>
            </w:pPr>
            <w:r w:rsidRPr="00CC139F">
              <w:rPr>
                <w:rFonts w:ascii="Times" w:eastAsia="Batang" w:hAnsi="Times"/>
                <w:sz w:val="20"/>
                <w:szCs w:val="20"/>
                <w:lang w:val="en-GB" w:eastAsia="x-none"/>
              </w:rPr>
              <w:t>Solution without ASN.1 change suggested by RAN1:</w:t>
            </w:r>
          </w:p>
          <w:p w14:paraId="72F2CA39" w14:textId="77777777" w:rsidR="0098278F" w:rsidRPr="00CC139F" w:rsidRDefault="0098278F" w:rsidP="00804CC6">
            <w:pPr>
              <w:numPr>
                <w:ilvl w:val="0"/>
                <w:numId w:val="18"/>
              </w:numPr>
              <w:rPr>
                <w:rFonts w:ascii="Times" w:eastAsia="Batang" w:hAnsi="Times"/>
                <w:bCs/>
                <w:sz w:val="20"/>
                <w:szCs w:val="20"/>
                <w:lang w:eastAsia="x-none"/>
              </w:rPr>
            </w:pPr>
            <w:bookmarkStart w:id="1" w:name="_Hlk525832522"/>
            <w:r w:rsidRPr="00CC139F">
              <w:rPr>
                <w:rFonts w:ascii="Times" w:eastAsia="Batang" w:hAnsi="Times"/>
                <w:bCs/>
                <w:sz w:val="20"/>
                <w:szCs w:val="20"/>
                <w:lang w:eastAsia="x-none"/>
              </w:rPr>
              <w:t xml:space="preserve">RAN2 understanding is that a UE uses the same search space ID for linkage of scheduled cell and scheduling cell. The IE </w:t>
            </w:r>
            <w:r w:rsidRPr="00CC139F">
              <w:rPr>
                <w:rFonts w:ascii="Times" w:eastAsia="Batang" w:hAnsi="Times"/>
                <w:bCs/>
                <w:i/>
                <w:sz w:val="20"/>
                <w:szCs w:val="20"/>
                <w:lang w:eastAsia="x-none"/>
              </w:rPr>
              <w:t>nrofCandidates</w:t>
            </w:r>
            <w:r w:rsidRPr="00CC139F">
              <w:rPr>
                <w:rFonts w:ascii="Times" w:eastAsia="Batang" w:hAnsi="Times"/>
                <w:bCs/>
                <w:sz w:val="20"/>
                <w:szCs w:val="20"/>
                <w:lang w:eastAsia="x-none"/>
              </w:rPr>
              <w:t xml:space="preserve"> configured in the </w:t>
            </w:r>
            <w:r w:rsidRPr="00CC139F">
              <w:rPr>
                <w:rFonts w:ascii="Times" w:eastAsia="Batang" w:hAnsi="Times"/>
                <w:bCs/>
                <w:i/>
                <w:sz w:val="20"/>
                <w:szCs w:val="20"/>
                <w:lang w:eastAsia="x-none"/>
              </w:rPr>
              <w:t>SearchSpace</w:t>
            </w:r>
            <w:r w:rsidRPr="00CC139F">
              <w:rPr>
                <w:rFonts w:ascii="Times" w:eastAsia="Batang" w:hAnsi="Times"/>
                <w:bCs/>
                <w:sz w:val="20"/>
                <w:szCs w:val="20"/>
                <w:lang w:eastAsia="x-none"/>
              </w:rPr>
              <w:t xml:space="preserve"> with the same search space ID in the scheduled cell is used by the scheduling cell for cross carrier scheduling.</w:t>
            </w:r>
          </w:p>
          <w:bookmarkEnd w:id="1"/>
          <w:p w14:paraId="6744D681" w14:textId="77777777" w:rsidR="0098278F" w:rsidRPr="00CC139F" w:rsidRDefault="0098278F" w:rsidP="00804CC6">
            <w:pPr>
              <w:numPr>
                <w:ilvl w:val="0"/>
                <w:numId w:val="18"/>
              </w:numPr>
              <w:rPr>
                <w:rFonts w:ascii="Times" w:eastAsia="Batang" w:hAnsi="Times"/>
                <w:bCs/>
                <w:sz w:val="20"/>
                <w:szCs w:val="20"/>
                <w:lang w:eastAsia="x-none"/>
              </w:rPr>
            </w:pPr>
            <w:r w:rsidRPr="00CC139F">
              <w:rPr>
                <w:rFonts w:ascii="Times" w:eastAsia="Batang" w:hAnsi="Times"/>
                <w:bCs/>
                <w:sz w:val="20"/>
                <w:szCs w:val="20"/>
                <w:lang w:eastAsia="x-none"/>
              </w:rPr>
              <w:t xml:space="preserve">RAN2 understanding is that all parameters (including CORESET id) of </w:t>
            </w:r>
            <w:r w:rsidRPr="00CC139F">
              <w:rPr>
                <w:rFonts w:ascii="Times" w:eastAsia="Batang" w:hAnsi="Times"/>
                <w:bCs/>
                <w:i/>
                <w:sz w:val="20"/>
                <w:szCs w:val="20"/>
                <w:lang w:eastAsia="x-none"/>
              </w:rPr>
              <w:t>SearchSpace</w:t>
            </w:r>
            <w:r w:rsidRPr="00CC139F">
              <w:rPr>
                <w:rFonts w:ascii="Times" w:eastAsia="Batang" w:hAnsi="Times"/>
                <w:bCs/>
                <w:sz w:val="20"/>
                <w:szCs w:val="20"/>
                <w:lang w:eastAsia="x-none"/>
              </w:rPr>
              <w:t xml:space="preserve"> other than </w:t>
            </w:r>
            <w:r w:rsidRPr="00CC139F">
              <w:rPr>
                <w:rFonts w:ascii="Times" w:eastAsia="Batang" w:hAnsi="Times"/>
                <w:i/>
                <w:iCs/>
                <w:sz w:val="20"/>
                <w:szCs w:val="20"/>
                <w:lang w:val="en-GB" w:eastAsia="x-none"/>
              </w:rPr>
              <w:t xml:space="preserve">nrofCandidates </w:t>
            </w:r>
            <w:r w:rsidRPr="00CC139F">
              <w:rPr>
                <w:rFonts w:ascii="Times" w:eastAsia="Batang" w:hAnsi="Times"/>
                <w:bCs/>
                <w:sz w:val="20"/>
                <w:szCs w:val="20"/>
                <w:lang w:eastAsia="x-none"/>
              </w:rPr>
              <w:t xml:space="preserve">in any </w:t>
            </w:r>
            <w:r w:rsidRPr="00CC139F">
              <w:rPr>
                <w:rFonts w:ascii="Times" w:eastAsia="Batang" w:hAnsi="Times"/>
                <w:bCs/>
                <w:i/>
                <w:sz w:val="20"/>
                <w:szCs w:val="20"/>
                <w:lang w:eastAsia="x-none"/>
              </w:rPr>
              <w:t>SearchSpace</w:t>
            </w:r>
            <w:r w:rsidRPr="00CC139F">
              <w:rPr>
                <w:rFonts w:ascii="Times" w:eastAsia="Batang" w:hAnsi="Times"/>
                <w:bCs/>
                <w:sz w:val="20"/>
                <w:szCs w:val="20"/>
                <w:lang w:eastAsia="x-none"/>
              </w:rPr>
              <w:t xml:space="preserve"> of the scheduled cell </w:t>
            </w:r>
            <w:r w:rsidRPr="00CC139F">
              <w:rPr>
                <w:rFonts w:ascii="Times" w:eastAsia="Batang" w:hAnsi="Times"/>
                <w:sz w:val="20"/>
                <w:szCs w:val="20"/>
                <w:lang w:eastAsia="x-none"/>
              </w:rPr>
              <w:t>can be ignored</w:t>
            </w:r>
            <w:r w:rsidRPr="00CC139F">
              <w:rPr>
                <w:rFonts w:ascii="Times" w:eastAsia="Batang" w:hAnsi="Times"/>
                <w:bCs/>
                <w:sz w:val="20"/>
                <w:szCs w:val="20"/>
                <w:lang w:eastAsia="x-none"/>
              </w:rPr>
              <w:t>.</w:t>
            </w:r>
          </w:p>
          <w:p w14:paraId="56E5FEFC" w14:textId="77777777" w:rsidR="0098278F" w:rsidRPr="00CC139F" w:rsidRDefault="0098278F" w:rsidP="00804CC6">
            <w:pPr>
              <w:rPr>
                <w:rFonts w:ascii="Times" w:eastAsia="Batang" w:hAnsi="Times"/>
                <w:sz w:val="20"/>
                <w:szCs w:val="20"/>
                <w:lang w:val="en-GB" w:eastAsia="x-none"/>
              </w:rPr>
            </w:pPr>
          </w:p>
          <w:p w14:paraId="5073E782" w14:textId="77777777" w:rsidR="0098278F" w:rsidRPr="00CC139F" w:rsidRDefault="0098278F" w:rsidP="00804CC6">
            <w:pPr>
              <w:numPr>
                <w:ilvl w:val="0"/>
                <w:numId w:val="19"/>
              </w:numPr>
              <w:rPr>
                <w:rFonts w:ascii="Times" w:eastAsia="Batang" w:hAnsi="Times"/>
                <w:sz w:val="20"/>
                <w:szCs w:val="20"/>
                <w:lang w:val="en-GB" w:eastAsia="x-none"/>
              </w:rPr>
            </w:pPr>
            <w:r w:rsidRPr="00CC139F">
              <w:rPr>
                <w:rFonts w:ascii="Times" w:eastAsia="Batang" w:hAnsi="Times"/>
                <w:sz w:val="20"/>
                <w:szCs w:val="20"/>
                <w:lang w:val="en-GB" w:eastAsia="x-none"/>
              </w:rPr>
              <w:t xml:space="preserve">Solution without ASN.1 change discussed in RAN2: </w:t>
            </w:r>
          </w:p>
          <w:p w14:paraId="09853787" w14:textId="77777777" w:rsidR="0098278F" w:rsidRPr="00CC139F" w:rsidRDefault="0098278F" w:rsidP="00804CC6">
            <w:pPr>
              <w:numPr>
                <w:ilvl w:val="0"/>
                <w:numId w:val="18"/>
              </w:numPr>
              <w:rPr>
                <w:rFonts w:ascii="Times" w:eastAsia="Batang" w:hAnsi="Times"/>
                <w:sz w:val="20"/>
                <w:szCs w:val="20"/>
                <w:lang w:val="en-GB" w:eastAsia="x-none"/>
              </w:rPr>
            </w:pPr>
            <w:r w:rsidRPr="00CC139F">
              <w:rPr>
                <w:rFonts w:ascii="Times" w:eastAsia="Batang" w:hAnsi="Times"/>
                <w:sz w:val="20"/>
                <w:szCs w:val="20"/>
                <w:lang w:val="en-GB" w:eastAsia="x-none"/>
              </w:rPr>
              <w:t xml:space="preserve">A search space of the scheduled cell is always </w:t>
            </w:r>
            <w:bookmarkStart w:id="2" w:name="_Hlk527106245"/>
            <w:r w:rsidRPr="00CC139F">
              <w:rPr>
                <w:rFonts w:ascii="Times" w:eastAsia="Batang" w:hAnsi="Times"/>
                <w:sz w:val="20"/>
                <w:szCs w:val="20"/>
                <w:lang w:val="en-GB" w:eastAsia="x-none"/>
              </w:rPr>
              <w:t xml:space="preserve">configured in the </w:t>
            </w:r>
            <w:r w:rsidRPr="00CC139F">
              <w:rPr>
                <w:rFonts w:ascii="Times" w:eastAsia="Batang" w:hAnsi="Times"/>
                <w:i/>
                <w:sz w:val="20"/>
                <w:szCs w:val="20"/>
                <w:lang w:val="en-GB" w:eastAsia="x-none"/>
              </w:rPr>
              <w:t>PDCCH-Config</w:t>
            </w:r>
            <w:r w:rsidRPr="00CC139F">
              <w:rPr>
                <w:rFonts w:ascii="Times" w:eastAsia="Batang" w:hAnsi="Times"/>
                <w:sz w:val="20"/>
                <w:szCs w:val="20"/>
                <w:lang w:val="en-GB" w:eastAsia="x-none"/>
              </w:rPr>
              <w:t xml:space="preserve"> for each BWP of the scheduled cell. </w:t>
            </w:r>
            <w:bookmarkEnd w:id="2"/>
            <w:r w:rsidRPr="00CC139F">
              <w:rPr>
                <w:rFonts w:ascii="Times" w:eastAsia="Batang" w:hAnsi="Times"/>
                <w:sz w:val="20"/>
                <w:szCs w:val="20"/>
                <w:lang w:val="en-GB" w:eastAsia="x-none"/>
              </w:rPr>
              <w:t xml:space="preserve">From the </w:t>
            </w:r>
            <w:r w:rsidRPr="00CC139F">
              <w:rPr>
                <w:rFonts w:ascii="Times" w:eastAsia="Batang" w:hAnsi="Times"/>
                <w:i/>
                <w:sz w:val="20"/>
                <w:szCs w:val="20"/>
                <w:lang w:val="en-GB" w:eastAsia="x-none"/>
              </w:rPr>
              <w:t>crossCarrierSchedulingConfig</w:t>
            </w:r>
            <w:r w:rsidRPr="00CC139F">
              <w:rPr>
                <w:rFonts w:ascii="Times" w:eastAsia="Batang" w:hAnsi="Times"/>
                <w:sz w:val="20"/>
                <w:szCs w:val="20"/>
                <w:lang w:val="en-GB" w:eastAsia="x-none"/>
              </w:rPr>
              <w:t xml:space="preserve"> the UE knows the scheduling cell in which it has to search for the grants and assignment.</w:t>
            </w:r>
          </w:p>
          <w:p w14:paraId="56AFEC97" w14:textId="77777777" w:rsidR="0098278F" w:rsidRPr="00CC139F" w:rsidRDefault="0098278F" w:rsidP="00804CC6">
            <w:pPr>
              <w:numPr>
                <w:ilvl w:val="0"/>
                <w:numId w:val="18"/>
              </w:numPr>
              <w:rPr>
                <w:rFonts w:ascii="Times" w:eastAsia="Batang" w:hAnsi="Times"/>
                <w:sz w:val="20"/>
                <w:szCs w:val="20"/>
                <w:lang w:val="en-GB" w:eastAsia="x-none"/>
              </w:rPr>
            </w:pPr>
            <w:r w:rsidRPr="00CC139F">
              <w:rPr>
                <w:rFonts w:ascii="Times" w:eastAsia="Batang" w:hAnsi="Times"/>
                <w:sz w:val="20"/>
                <w:szCs w:val="20"/>
                <w:lang w:val="en-GB" w:eastAsia="x-none"/>
              </w:rPr>
              <w:t xml:space="preserve">The </w:t>
            </w:r>
            <w:r w:rsidRPr="00CC139F">
              <w:rPr>
                <w:rFonts w:ascii="Times" w:eastAsia="Batang" w:hAnsi="Times"/>
                <w:i/>
                <w:sz w:val="20"/>
                <w:szCs w:val="20"/>
                <w:lang w:val="en-GB" w:eastAsia="x-none"/>
              </w:rPr>
              <w:t>SearchSpace</w:t>
            </w:r>
            <w:r w:rsidRPr="00CC139F">
              <w:rPr>
                <w:rFonts w:ascii="Times" w:eastAsia="Batang" w:hAnsi="Times"/>
                <w:sz w:val="20"/>
                <w:szCs w:val="20"/>
                <w:lang w:val="en-GB" w:eastAsia="x-none"/>
              </w:rPr>
              <w:t xml:space="preserve"> configured in the </w:t>
            </w:r>
            <w:r w:rsidRPr="00CC139F">
              <w:rPr>
                <w:rFonts w:ascii="Times" w:eastAsia="Batang" w:hAnsi="Times"/>
                <w:i/>
                <w:sz w:val="20"/>
                <w:szCs w:val="20"/>
                <w:lang w:val="en-GB" w:eastAsia="x-none"/>
              </w:rPr>
              <w:t>PDCCH-Config</w:t>
            </w:r>
            <w:r w:rsidRPr="00CC139F">
              <w:rPr>
                <w:rFonts w:ascii="Times" w:eastAsia="Batang" w:hAnsi="Times"/>
                <w:sz w:val="20"/>
                <w:szCs w:val="20"/>
                <w:lang w:val="en-GB" w:eastAsia="x-none"/>
              </w:rPr>
              <w:t xml:space="preserve"> of the scheduled cell points to the CORESET ID of the CORESET that is configured in the scheduling cell. </w:t>
            </w:r>
          </w:p>
          <w:p w14:paraId="36143FB0" w14:textId="77777777" w:rsidR="0098278F" w:rsidRPr="00CC139F" w:rsidRDefault="0098278F" w:rsidP="00804CC6">
            <w:pPr>
              <w:spacing w:before="120"/>
              <w:ind w:left="357"/>
              <w:rPr>
                <w:rFonts w:ascii="Times" w:eastAsia="Batang" w:hAnsi="Times"/>
                <w:sz w:val="20"/>
                <w:szCs w:val="20"/>
                <w:lang w:val="en-GB" w:eastAsia="x-none"/>
              </w:rPr>
            </w:pPr>
            <w:r w:rsidRPr="00CC139F">
              <w:rPr>
                <w:rFonts w:ascii="Times" w:eastAsia="Batang" w:hAnsi="Times"/>
                <w:sz w:val="20"/>
                <w:szCs w:val="20"/>
                <w:lang w:val="en-GB" w:eastAsia="x-none"/>
              </w:rPr>
              <w:t>There are basically two understandings of solution2 in RAN2:</w:t>
            </w:r>
          </w:p>
          <w:p w14:paraId="41DC0CD1" w14:textId="77777777" w:rsidR="0098278F" w:rsidRPr="00CC139F" w:rsidRDefault="0098278F" w:rsidP="00804CC6">
            <w:pPr>
              <w:numPr>
                <w:ilvl w:val="0"/>
                <w:numId w:val="20"/>
              </w:numPr>
              <w:rPr>
                <w:rFonts w:ascii="Times" w:eastAsia="Batang" w:hAnsi="Times"/>
                <w:sz w:val="20"/>
                <w:szCs w:val="20"/>
                <w:lang w:val="en-GB" w:eastAsia="x-none"/>
              </w:rPr>
            </w:pPr>
            <w:r w:rsidRPr="00CC139F">
              <w:rPr>
                <w:rFonts w:ascii="Times" w:eastAsia="Batang" w:hAnsi="Times"/>
                <w:sz w:val="20"/>
                <w:szCs w:val="20"/>
                <w:lang w:val="en-GB" w:eastAsia="x-none"/>
              </w:rPr>
              <w:t>UE follows all other parameters other than nrof</w:t>
            </w:r>
            <w:bookmarkStart w:id="3" w:name="OLE_LINK5"/>
            <w:bookmarkStart w:id="4" w:name="OLE_LINK6"/>
            <w:r w:rsidRPr="00CC139F">
              <w:rPr>
                <w:rFonts w:ascii="Times" w:eastAsia="Batang" w:hAnsi="Times"/>
                <w:sz w:val="20"/>
                <w:szCs w:val="20"/>
                <w:lang w:val="en-GB" w:eastAsia="x-none"/>
              </w:rPr>
              <w:t>Ca</w:t>
            </w:r>
            <w:bookmarkStart w:id="5" w:name="OLE_LINK7"/>
            <w:bookmarkStart w:id="6" w:name="OLE_LINK8"/>
            <w:bookmarkStart w:id="7" w:name="OLE_LINK3"/>
            <w:bookmarkStart w:id="8" w:name="OLE_LINK4"/>
            <w:r w:rsidRPr="00CC139F">
              <w:rPr>
                <w:rFonts w:ascii="Times" w:eastAsia="Batang" w:hAnsi="Times"/>
                <w:sz w:val="20"/>
                <w:szCs w:val="20"/>
                <w:lang w:val="en-GB" w:eastAsia="x-none"/>
              </w:rPr>
              <w:t>n</w:t>
            </w:r>
            <w:bookmarkStart w:id="9" w:name="OLE_LINK1"/>
            <w:bookmarkStart w:id="10" w:name="OLE_LINK2"/>
            <w:r w:rsidRPr="00CC139F">
              <w:rPr>
                <w:rFonts w:ascii="Times" w:eastAsia="Batang" w:hAnsi="Times"/>
                <w:sz w:val="20"/>
                <w:szCs w:val="20"/>
                <w:lang w:val="en-GB" w:eastAsia="x-none"/>
              </w:rPr>
              <w:t xml:space="preserve">didates in a search space configured in scheduled cell, i.e., in scheduling cell UE applies the whole search space </w:t>
            </w:r>
            <w:bookmarkStart w:id="11" w:name="OLE_LINK58"/>
            <w:bookmarkStart w:id="12" w:name="OLE_LINK59"/>
            <w:r w:rsidRPr="00CC139F">
              <w:rPr>
                <w:rFonts w:ascii="Times" w:eastAsia="Batang" w:hAnsi="Times"/>
                <w:sz w:val="20"/>
                <w:szCs w:val="20"/>
                <w:lang w:val="en-GB" w:eastAsia="x-none"/>
              </w:rPr>
              <w:t xml:space="preserve">configuration </w:t>
            </w:r>
            <w:bookmarkEnd w:id="11"/>
            <w:bookmarkEnd w:id="12"/>
            <w:r w:rsidRPr="00CC139F">
              <w:rPr>
                <w:rFonts w:ascii="Times" w:eastAsia="Batang" w:hAnsi="Times"/>
                <w:sz w:val="20"/>
                <w:szCs w:val="20"/>
                <w:lang w:val="en-GB" w:eastAsia="x-none"/>
              </w:rPr>
              <w:t>of the scheduled cell.</w:t>
            </w:r>
          </w:p>
          <w:p w14:paraId="31E48B83" w14:textId="77777777" w:rsidR="0098278F" w:rsidRPr="00CC139F" w:rsidRDefault="0098278F" w:rsidP="00804CC6">
            <w:pPr>
              <w:numPr>
                <w:ilvl w:val="0"/>
                <w:numId w:val="20"/>
              </w:numPr>
              <w:rPr>
                <w:rFonts w:ascii="Times" w:eastAsia="Batang" w:hAnsi="Times"/>
                <w:sz w:val="20"/>
                <w:szCs w:val="20"/>
                <w:lang w:val="en-GB" w:eastAsia="x-none"/>
              </w:rPr>
            </w:pPr>
            <w:r w:rsidRPr="00CC139F">
              <w:rPr>
                <w:rFonts w:ascii="Times" w:eastAsia="Batang" w:hAnsi="Times"/>
                <w:sz w:val="20"/>
                <w:szCs w:val="20"/>
                <w:lang w:val="en-GB" w:eastAsia="x-none"/>
              </w:rPr>
              <w:t xml:space="preserve">UE follows the </w:t>
            </w:r>
            <w:bookmarkStart w:id="13" w:name="OLE_LINK16"/>
            <w:bookmarkStart w:id="14" w:name="OLE_LINK17"/>
            <w:r w:rsidRPr="00CC139F">
              <w:rPr>
                <w:rFonts w:ascii="Times" w:eastAsia="Batang" w:hAnsi="Times"/>
                <w:i/>
                <w:sz w:val="20"/>
                <w:szCs w:val="20"/>
                <w:lang w:val="en-GB" w:eastAsia="x-none"/>
              </w:rPr>
              <w:t>nrofCandidates</w:t>
            </w:r>
            <w:r w:rsidRPr="00CC139F">
              <w:rPr>
                <w:rFonts w:ascii="Times" w:eastAsia="Batang" w:hAnsi="Times"/>
                <w:sz w:val="20"/>
                <w:szCs w:val="20"/>
                <w:lang w:val="en-GB" w:eastAsia="x-none"/>
              </w:rPr>
              <w:t xml:space="preserve"> </w:t>
            </w:r>
            <w:bookmarkEnd w:id="13"/>
            <w:bookmarkEnd w:id="14"/>
            <w:r w:rsidRPr="00CC139F">
              <w:rPr>
                <w:rFonts w:ascii="Times" w:eastAsia="Batang" w:hAnsi="Times"/>
                <w:sz w:val="20"/>
                <w:szCs w:val="20"/>
                <w:lang w:val="en-GB" w:eastAsia="x-none"/>
              </w:rPr>
              <w:t>in search space co</w:t>
            </w:r>
            <w:bookmarkEnd w:id="3"/>
            <w:bookmarkEnd w:id="4"/>
            <w:r w:rsidRPr="00CC139F">
              <w:rPr>
                <w:rFonts w:ascii="Times" w:eastAsia="Batang" w:hAnsi="Times"/>
                <w:sz w:val="20"/>
                <w:szCs w:val="20"/>
                <w:lang w:val="en-GB" w:eastAsia="x-none"/>
              </w:rPr>
              <w:t>n</w:t>
            </w:r>
            <w:bookmarkEnd w:id="5"/>
            <w:bookmarkEnd w:id="6"/>
            <w:r w:rsidRPr="00CC139F">
              <w:rPr>
                <w:rFonts w:ascii="Times" w:eastAsia="Batang" w:hAnsi="Times"/>
                <w:sz w:val="20"/>
                <w:szCs w:val="20"/>
                <w:lang w:val="en-GB" w:eastAsia="x-none"/>
              </w:rPr>
              <w:t xml:space="preserve">figured in scheduled cell, and uses the CORESET ID to find the associated CORESET in the scheduling cell, all other IEs </w:t>
            </w:r>
            <w:bookmarkEnd w:id="7"/>
            <w:bookmarkEnd w:id="8"/>
            <w:bookmarkEnd w:id="9"/>
            <w:bookmarkEnd w:id="10"/>
            <w:r w:rsidRPr="00CC139F">
              <w:rPr>
                <w:rFonts w:ascii="Times" w:eastAsia="Batang" w:hAnsi="Times"/>
                <w:sz w:val="20"/>
                <w:szCs w:val="20"/>
                <w:lang w:val="en-GB" w:eastAsia="x-none"/>
              </w:rPr>
              <w:t>are ignored, similar to solution1</w:t>
            </w:r>
            <w:r>
              <w:rPr>
                <w:rFonts w:ascii="Times" w:eastAsia="Batang" w:hAnsi="Times"/>
                <w:sz w:val="20"/>
                <w:szCs w:val="20"/>
                <w:lang w:val="en-GB" w:eastAsia="x-none"/>
              </w:rPr>
              <w:t>.</w:t>
            </w:r>
          </w:p>
        </w:tc>
      </w:tr>
    </w:tbl>
    <w:p w14:paraId="627067E0" w14:textId="32164170" w:rsidR="0051538C" w:rsidRPr="00203CE9" w:rsidRDefault="0051538C" w:rsidP="00573CD7">
      <w:pPr>
        <w:pStyle w:val="a0"/>
        <w:spacing w:before="120"/>
        <w:rPr>
          <w:rFonts w:eastAsiaTheme="minorEastAsia"/>
          <w:lang w:eastAsia="zh-CN"/>
        </w:rPr>
      </w:pPr>
      <w:r>
        <w:rPr>
          <w:rFonts w:eastAsiaTheme="minorEastAsia"/>
          <w:lang w:eastAsia="zh-CN"/>
        </w:rPr>
        <w:t>In this contribution, we provide our view on the issues raised by RAN2, and our preference to the alternatives for the search space configuration of cross-carrier scheduling.</w:t>
      </w:r>
    </w:p>
    <w:p w14:paraId="5488B269" w14:textId="390E539D" w:rsidR="00902326" w:rsidRPr="00203CE9" w:rsidRDefault="000A0358" w:rsidP="00F23D3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5" w:name="OLE_LINK13"/>
      <w:bookmarkStart w:id="16" w:name="OLE_LINK14"/>
      <w:r>
        <w:rPr>
          <w:rFonts w:ascii="Arial" w:eastAsia="宋体" w:hAnsi="Arial" w:cs="Times New Roman"/>
          <w:b w:val="0"/>
          <w:bCs w:val="0"/>
          <w:kern w:val="0"/>
          <w:sz w:val="36"/>
          <w:szCs w:val="20"/>
          <w:lang w:eastAsia="zh-CN"/>
        </w:rPr>
        <w:t>Discussion</w:t>
      </w:r>
    </w:p>
    <w:p w14:paraId="196EC265" w14:textId="5D5C36A7" w:rsidR="00033731" w:rsidRPr="003F4049" w:rsidRDefault="00B32624" w:rsidP="00033731">
      <w:pPr>
        <w:pStyle w:val="2"/>
        <w:numPr>
          <w:ilvl w:val="1"/>
          <w:numId w:val="5"/>
        </w:numPr>
        <w:rPr>
          <w:rFonts w:ascii="Arial" w:eastAsiaTheme="minorEastAsia" w:hAnsi="Arial"/>
          <w:b w:val="0"/>
          <w:lang w:eastAsia="zh-CN"/>
        </w:rPr>
      </w:pPr>
      <w:r>
        <w:rPr>
          <w:rFonts w:ascii="Arial" w:eastAsiaTheme="minorEastAsia" w:hAnsi="Arial"/>
          <w:b w:val="0"/>
          <w:lang w:eastAsia="zh-CN"/>
        </w:rPr>
        <w:t>Comparison of solutions</w:t>
      </w:r>
    </w:p>
    <w:p w14:paraId="6F40F63C" w14:textId="7E637CAF" w:rsidR="00344868" w:rsidRDefault="00E42BBE" w:rsidP="005E5A15">
      <w:pPr>
        <w:pStyle w:val="a0"/>
        <w:keepNext/>
        <w:spacing w:before="120"/>
        <w:rPr>
          <w:rFonts w:eastAsiaTheme="minorEastAsia"/>
          <w:lang w:eastAsia="zh-CN"/>
        </w:rPr>
      </w:pPr>
      <w:r>
        <w:rPr>
          <w:rFonts w:eastAsiaTheme="minorEastAsia"/>
          <w:noProof/>
          <w:lang w:eastAsia="zh-CN"/>
        </w:rPr>
        <w:drawing>
          <wp:inline distT="0" distB="0" distL="0" distR="0" wp14:anchorId="2BC208CE" wp14:editId="08647614">
            <wp:extent cx="5922645" cy="1644723"/>
            <wp:effectExtent l="0" t="0" r="1905" b="0"/>
            <wp:docPr id="192" name="图片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32163" cy="1647366"/>
                    </a:xfrm>
                    <a:prstGeom prst="rect">
                      <a:avLst/>
                    </a:prstGeom>
                    <a:noFill/>
                  </pic:spPr>
                </pic:pic>
              </a:graphicData>
            </a:graphic>
          </wp:inline>
        </w:drawing>
      </w:r>
    </w:p>
    <w:p w14:paraId="5D5F391B" w14:textId="02257D56" w:rsidR="00D54266" w:rsidRDefault="00344868" w:rsidP="00344868">
      <w:pPr>
        <w:pStyle w:val="a5"/>
        <w:jc w:val="center"/>
        <w:rPr>
          <w:rFonts w:eastAsiaTheme="minorEastAsia"/>
          <w:lang w:eastAsia="zh-CN"/>
        </w:rPr>
      </w:pPr>
      <w:bookmarkStart w:id="17" w:name="_Ref528414282"/>
      <w:r>
        <w:t xml:space="preserve">Figure </w:t>
      </w:r>
      <w:fldSimple w:instr=" SEQ Figure \* ARABIC ">
        <w:r w:rsidR="005D1206">
          <w:rPr>
            <w:noProof/>
          </w:rPr>
          <w:t>1</w:t>
        </w:r>
      </w:fldSimple>
      <w:bookmarkEnd w:id="17"/>
      <w:r>
        <w:t xml:space="preserve"> </w:t>
      </w:r>
      <w:r w:rsidR="0060673F">
        <w:t xml:space="preserve">Map </w:t>
      </w:r>
      <w:r w:rsidR="005E5A15">
        <w:t xml:space="preserve">search spaces </w:t>
      </w:r>
      <w:r w:rsidR="0060673F">
        <w:t>of scheduled cells</w:t>
      </w:r>
      <w:r>
        <w:t xml:space="preserve"> to the </w:t>
      </w:r>
      <w:r w:rsidR="005E5A15">
        <w:t xml:space="preserve">search space </w:t>
      </w:r>
      <w:r>
        <w:t>with same ID in scheduling cell (solution 1)</w:t>
      </w:r>
    </w:p>
    <w:p w14:paraId="68CDD393" w14:textId="6E0EB82A" w:rsidR="00E42BBE" w:rsidRDefault="005E5A15" w:rsidP="005E5A15">
      <w:pPr>
        <w:pStyle w:val="a0"/>
        <w:spacing w:before="120"/>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REF _Ref528414282 \h </w:instrText>
      </w:r>
      <w:r>
        <w:rPr>
          <w:rFonts w:eastAsiaTheme="minorEastAsia"/>
          <w:lang w:eastAsia="zh-CN"/>
        </w:rPr>
      </w:r>
      <w:r>
        <w:rPr>
          <w:rFonts w:eastAsiaTheme="minorEastAsia"/>
          <w:lang w:eastAsia="zh-CN"/>
        </w:rPr>
        <w:fldChar w:fldCharType="separate"/>
      </w:r>
      <w:r w:rsidR="005D1206">
        <w:t xml:space="preserve">Figure </w:t>
      </w:r>
      <w:r w:rsidR="005D1206">
        <w:rPr>
          <w:noProof/>
        </w:rPr>
        <w:t>1</w:t>
      </w:r>
      <w:r>
        <w:rPr>
          <w:rFonts w:eastAsiaTheme="minorEastAsia"/>
          <w:lang w:eastAsia="zh-CN"/>
        </w:rPr>
        <w:fldChar w:fldCharType="end"/>
      </w:r>
      <w:r>
        <w:rPr>
          <w:rFonts w:eastAsiaTheme="minorEastAsia"/>
          <w:lang w:eastAsia="zh-CN"/>
        </w:rPr>
        <w:t xml:space="preserve"> illustrate</w:t>
      </w:r>
      <w:r w:rsidR="00E42BBE">
        <w:rPr>
          <w:rFonts w:eastAsiaTheme="minorEastAsia"/>
          <w:lang w:eastAsia="zh-CN"/>
        </w:rPr>
        <w:t>s</w:t>
      </w:r>
      <w:r>
        <w:rPr>
          <w:rFonts w:eastAsiaTheme="minorEastAsia"/>
          <w:lang w:eastAsia="zh-CN"/>
        </w:rPr>
        <w:t xml:space="preserve"> the solution 1, which is originally proposed by RAN1. The mapping of search space bases on the </w:t>
      </w:r>
      <w:r w:rsidRPr="00E42BBE">
        <w:rPr>
          <w:rFonts w:eastAsiaTheme="minorEastAsia"/>
          <w:i/>
          <w:u w:val="single"/>
          <w:lang w:eastAsia="zh-CN"/>
        </w:rPr>
        <w:t>configured search space ID</w:t>
      </w:r>
      <w:r>
        <w:rPr>
          <w:rFonts w:eastAsiaTheme="minorEastAsia"/>
          <w:lang w:eastAsia="zh-CN"/>
        </w:rPr>
        <w:t xml:space="preserve">. All the </w:t>
      </w:r>
      <w:r w:rsidR="00E42BBE">
        <w:rPr>
          <w:rFonts w:eastAsiaTheme="minorEastAsia"/>
          <w:lang w:eastAsia="zh-CN"/>
        </w:rPr>
        <w:t xml:space="preserve">configured </w:t>
      </w:r>
      <w:r>
        <w:rPr>
          <w:rFonts w:eastAsiaTheme="minorEastAsia"/>
          <w:lang w:eastAsia="zh-CN"/>
        </w:rPr>
        <w:t xml:space="preserve">search spaces </w:t>
      </w:r>
      <w:r w:rsidR="00E42BBE">
        <w:rPr>
          <w:rFonts w:eastAsiaTheme="minorEastAsia"/>
          <w:lang w:eastAsia="zh-CN"/>
        </w:rPr>
        <w:t>with a same search space ID across both</w:t>
      </w:r>
      <w:r>
        <w:rPr>
          <w:rFonts w:eastAsiaTheme="minorEastAsia"/>
          <w:lang w:eastAsia="zh-CN"/>
        </w:rPr>
        <w:t xml:space="preserve"> the scheduled cells</w:t>
      </w:r>
      <w:r w:rsidR="00E42BBE">
        <w:rPr>
          <w:rFonts w:eastAsiaTheme="minorEastAsia"/>
          <w:lang w:eastAsia="zh-CN"/>
        </w:rPr>
        <w:t xml:space="preserve"> and the scheduling cell</w:t>
      </w:r>
      <w:r>
        <w:rPr>
          <w:rFonts w:eastAsiaTheme="minorEastAsia"/>
          <w:lang w:eastAsia="zh-CN"/>
        </w:rPr>
        <w:t xml:space="preserve"> are mapped to </w:t>
      </w:r>
      <w:r w:rsidR="00E42BBE">
        <w:rPr>
          <w:rFonts w:eastAsiaTheme="minorEastAsia"/>
          <w:lang w:eastAsia="zh-CN"/>
        </w:rPr>
        <w:t xml:space="preserve">a single </w:t>
      </w:r>
      <w:r>
        <w:rPr>
          <w:rFonts w:eastAsiaTheme="minorEastAsia"/>
          <w:lang w:eastAsia="zh-CN"/>
        </w:rPr>
        <w:t xml:space="preserve">search space in the scheduling cell. </w:t>
      </w:r>
      <w:r w:rsidR="00DA2646">
        <w:rPr>
          <w:rFonts w:eastAsiaTheme="minorEastAsia"/>
          <w:lang w:eastAsia="zh-CN"/>
        </w:rPr>
        <w:t>The search space configuration in a scheduled cell is used to derive the number of PDCCH candidates of the scheduled cell.</w:t>
      </w:r>
      <w:r w:rsidR="00391C44">
        <w:rPr>
          <w:rFonts w:eastAsiaTheme="minorEastAsia"/>
          <w:lang w:eastAsia="zh-CN"/>
        </w:rPr>
        <w:t xml:space="preserve"> This solution is </w:t>
      </w:r>
      <w:r w:rsidR="00391C44" w:rsidRPr="00391C44">
        <w:rPr>
          <w:rFonts w:eastAsiaTheme="minorEastAsia"/>
          <w:lang w:eastAsia="zh-CN"/>
        </w:rPr>
        <w:t>thoroughly</w:t>
      </w:r>
      <w:r w:rsidR="00391C44">
        <w:rPr>
          <w:rFonts w:eastAsiaTheme="minorEastAsia"/>
          <w:lang w:eastAsia="zh-CN"/>
        </w:rPr>
        <w:t xml:space="preserve"> discussed in RAN1, and considered having minimal specification impact.</w:t>
      </w:r>
    </w:p>
    <w:p w14:paraId="0E8811A9" w14:textId="29F1F9F7" w:rsidR="00C10E15" w:rsidRPr="001E1CDD" w:rsidRDefault="00C10E15" w:rsidP="00C10E15">
      <w:pPr>
        <w:pStyle w:val="a5"/>
        <w:rPr>
          <w:rFonts w:ascii="Times" w:eastAsiaTheme="minorEastAsia" w:hAnsi="Times"/>
          <w:bCs w:val="0"/>
          <w:i/>
          <w:szCs w:val="24"/>
          <w:lang w:eastAsia="zh-CN"/>
        </w:rPr>
      </w:pPr>
      <w:bookmarkStart w:id="18" w:name="_Ref521146458"/>
      <w:r w:rsidRPr="001E1CDD">
        <w:rPr>
          <w:rFonts w:ascii="Times" w:eastAsiaTheme="minorEastAsia" w:hAnsi="Times"/>
          <w:bCs w:val="0"/>
          <w:i/>
          <w:szCs w:val="24"/>
          <w:u w:val="single"/>
          <w:lang w:eastAsia="zh-CN"/>
        </w:rPr>
        <w:t xml:space="preserve">Observation </w:t>
      </w:r>
      <w:r w:rsidRPr="001E1CDD">
        <w:rPr>
          <w:rFonts w:ascii="Times" w:eastAsiaTheme="minorEastAsia" w:hAnsi="Times"/>
          <w:bCs w:val="0"/>
          <w:i/>
          <w:szCs w:val="24"/>
          <w:u w:val="single"/>
          <w:lang w:eastAsia="zh-CN"/>
        </w:rPr>
        <w:fldChar w:fldCharType="begin"/>
      </w:r>
      <w:r w:rsidRPr="001E1CDD">
        <w:rPr>
          <w:rFonts w:ascii="Times" w:eastAsiaTheme="minorEastAsia" w:hAnsi="Times"/>
          <w:bCs w:val="0"/>
          <w:i/>
          <w:szCs w:val="24"/>
          <w:u w:val="single"/>
          <w:lang w:eastAsia="zh-CN"/>
        </w:rPr>
        <w:instrText xml:space="preserve"> SEQ Observation \* ARABIC </w:instrText>
      </w:r>
      <w:r w:rsidRPr="001E1CDD">
        <w:rPr>
          <w:rFonts w:ascii="Times" w:eastAsiaTheme="minorEastAsia" w:hAnsi="Times"/>
          <w:bCs w:val="0"/>
          <w:i/>
          <w:szCs w:val="24"/>
          <w:u w:val="single"/>
          <w:lang w:eastAsia="zh-CN"/>
        </w:rPr>
        <w:fldChar w:fldCharType="separate"/>
      </w:r>
      <w:r w:rsidR="005D1206">
        <w:rPr>
          <w:rFonts w:ascii="Times" w:eastAsiaTheme="minorEastAsia" w:hAnsi="Times"/>
          <w:bCs w:val="0"/>
          <w:i/>
          <w:noProof/>
          <w:szCs w:val="24"/>
          <w:u w:val="single"/>
          <w:lang w:eastAsia="zh-CN"/>
        </w:rPr>
        <w:t>1</w:t>
      </w:r>
      <w:r w:rsidRPr="001E1CDD">
        <w:rPr>
          <w:rFonts w:ascii="Times" w:eastAsiaTheme="minorEastAsia" w:hAnsi="Times"/>
          <w:bCs w:val="0"/>
          <w:i/>
          <w:szCs w:val="24"/>
          <w:u w:val="single"/>
          <w:lang w:eastAsia="zh-CN"/>
        </w:rPr>
        <w:fldChar w:fldCharType="end"/>
      </w:r>
      <w:r>
        <w:rPr>
          <w:rFonts w:ascii="Times" w:eastAsiaTheme="minorEastAsia" w:hAnsi="Times"/>
          <w:bCs w:val="0"/>
          <w:i/>
          <w:szCs w:val="24"/>
          <w:u w:val="single"/>
          <w:lang w:eastAsia="zh-CN"/>
        </w:rPr>
        <w:t>:</w:t>
      </w:r>
      <w:r>
        <w:rPr>
          <w:rFonts w:ascii="Times" w:eastAsiaTheme="minorEastAsia" w:hAnsi="Times"/>
          <w:bCs w:val="0"/>
          <w:i/>
          <w:szCs w:val="24"/>
          <w:lang w:eastAsia="zh-CN"/>
        </w:rPr>
        <w:t xml:space="preserve"> Solution 1 </w:t>
      </w:r>
      <w:r w:rsidRPr="00C10E15">
        <w:rPr>
          <w:rFonts w:ascii="Times" w:eastAsiaTheme="minorEastAsia" w:hAnsi="Times"/>
          <w:bCs w:val="0"/>
          <w:i/>
          <w:szCs w:val="24"/>
          <w:lang w:eastAsia="zh-CN"/>
        </w:rPr>
        <w:t>is thoroughly discussed in RAN1</w:t>
      </w:r>
      <w:r>
        <w:rPr>
          <w:rFonts w:ascii="Times" w:eastAsiaTheme="minorEastAsia" w:hAnsi="Times"/>
          <w:bCs w:val="0"/>
          <w:i/>
          <w:szCs w:val="24"/>
          <w:lang w:eastAsia="zh-CN"/>
        </w:rPr>
        <w:t xml:space="preserve">, </w:t>
      </w:r>
      <w:r w:rsidRPr="00C10E15">
        <w:rPr>
          <w:rFonts w:ascii="Times" w:eastAsiaTheme="minorEastAsia" w:hAnsi="Times"/>
          <w:bCs w:val="0"/>
          <w:i/>
          <w:szCs w:val="24"/>
          <w:lang w:eastAsia="zh-CN"/>
        </w:rPr>
        <w:t>and considered having minimal specification impact</w:t>
      </w:r>
      <w:r>
        <w:rPr>
          <w:rFonts w:ascii="Times" w:eastAsiaTheme="minorEastAsia" w:hAnsi="Times"/>
          <w:bCs w:val="0"/>
          <w:i/>
          <w:szCs w:val="24"/>
          <w:lang w:eastAsia="zh-CN"/>
        </w:rPr>
        <w:t>.</w:t>
      </w:r>
      <w:bookmarkEnd w:id="18"/>
    </w:p>
    <w:p w14:paraId="0505D259" w14:textId="77777777" w:rsidR="005E5A15" w:rsidRDefault="005E5A15" w:rsidP="00383C2D">
      <w:pPr>
        <w:pStyle w:val="a0"/>
        <w:spacing w:before="120"/>
        <w:rPr>
          <w:rFonts w:eastAsiaTheme="minorEastAsia"/>
          <w:lang w:eastAsia="zh-CN"/>
        </w:rPr>
      </w:pPr>
    </w:p>
    <w:p w14:paraId="291E95DB" w14:textId="7645572F" w:rsidR="00D54266" w:rsidRDefault="0060673F" w:rsidP="00383C2D">
      <w:pPr>
        <w:pStyle w:val="a0"/>
        <w:spacing w:before="120"/>
        <w:rPr>
          <w:rFonts w:eastAsiaTheme="minorEastAsia"/>
          <w:lang w:eastAsia="zh-CN"/>
        </w:rPr>
      </w:pPr>
      <w:r>
        <w:rPr>
          <w:rFonts w:eastAsiaTheme="minorEastAsia"/>
          <w:noProof/>
          <w:lang w:eastAsia="zh-CN"/>
        </w:rPr>
        <w:drawing>
          <wp:inline distT="0" distB="0" distL="0" distR="0" wp14:anchorId="332F42E5" wp14:editId="0EFA0CC7">
            <wp:extent cx="5784850" cy="152427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23894" cy="1534558"/>
                    </a:xfrm>
                    <a:prstGeom prst="rect">
                      <a:avLst/>
                    </a:prstGeom>
                    <a:noFill/>
                  </pic:spPr>
                </pic:pic>
              </a:graphicData>
            </a:graphic>
          </wp:inline>
        </w:drawing>
      </w:r>
    </w:p>
    <w:p w14:paraId="18A4115D" w14:textId="0FC00DC3" w:rsidR="00344868" w:rsidRDefault="00344868" w:rsidP="00344868">
      <w:pPr>
        <w:pStyle w:val="a5"/>
        <w:jc w:val="center"/>
        <w:rPr>
          <w:rFonts w:eastAsiaTheme="minorEastAsia"/>
          <w:lang w:eastAsia="zh-CN"/>
        </w:rPr>
      </w:pPr>
      <w:bookmarkStart w:id="19" w:name="_Ref528414283"/>
      <w:r>
        <w:t xml:space="preserve">Figure </w:t>
      </w:r>
      <w:fldSimple w:instr=" SEQ Figure \* ARABIC ">
        <w:r w:rsidR="005D1206">
          <w:rPr>
            <w:noProof/>
          </w:rPr>
          <w:t>2</w:t>
        </w:r>
      </w:fldSimple>
      <w:bookmarkEnd w:id="19"/>
      <w:r>
        <w:t xml:space="preserve"> </w:t>
      </w:r>
      <w:r w:rsidR="0060673F">
        <w:t xml:space="preserve">Map </w:t>
      </w:r>
      <w:r w:rsidR="005E5A15">
        <w:t>search spaces</w:t>
      </w:r>
      <w:r w:rsidR="0060673F">
        <w:t xml:space="preserve"> of scheduled cells</w:t>
      </w:r>
      <w:r>
        <w:t xml:space="preserve"> </w:t>
      </w:r>
      <w:r w:rsidR="0060673F">
        <w:t xml:space="preserve">directly </w:t>
      </w:r>
      <w:r>
        <w:t>to the CORESET in scheduling cell (solution 2</w:t>
      </w:r>
      <w:r w:rsidR="00FB5851">
        <w:t xml:space="preserve"> with the first understanding</w:t>
      </w:r>
      <w:r>
        <w:t>)</w:t>
      </w:r>
    </w:p>
    <w:p w14:paraId="1567AC42" w14:textId="0E6DE7F4" w:rsidR="00D54266" w:rsidRDefault="00E42BBE" w:rsidP="00383C2D">
      <w:pPr>
        <w:pStyle w:val="a0"/>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_Ref528414283 \h </w:instrText>
      </w:r>
      <w:r>
        <w:rPr>
          <w:rFonts w:eastAsiaTheme="minorEastAsia"/>
          <w:lang w:eastAsia="zh-CN"/>
        </w:rPr>
      </w:r>
      <w:r>
        <w:rPr>
          <w:rFonts w:eastAsiaTheme="minorEastAsia"/>
          <w:lang w:eastAsia="zh-CN"/>
        </w:rPr>
        <w:fldChar w:fldCharType="separate"/>
      </w:r>
      <w:r w:rsidR="005D1206">
        <w:t xml:space="preserve">Figure </w:t>
      </w:r>
      <w:r w:rsidR="005D1206">
        <w:rPr>
          <w:noProof/>
        </w:rPr>
        <w:t>2</w:t>
      </w:r>
      <w:r>
        <w:rPr>
          <w:rFonts w:eastAsiaTheme="minorEastAsia"/>
          <w:lang w:eastAsia="zh-CN"/>
        </w:rPr>
        <w:fldChar w:fldCharType="end"/>
      </w:r>
      <w:r>
        <w:rPr>
          <w:rFonts w:eastAsiaTheme="minorEastAsia"/>
          <w:lang w:eastAsia="zh-CN"/>
        </w:rPr>
        <w:t xml:space="preserve"> illustrates the solution 2 of the first un</w:t>
      </w:r>
      <w:r w:rsidR="00DA2646">
        <w:rPr>
          <w:rFonts w:eastAsiaTheme="minorEastAsia"/>
          <w:lang w:eastAsia="zh-CN"/>
        </w:rPr>
        <w:t>derstanding of RAN2</w:t>
      </w:r>
      <w:r w:rsidR="00546832">
        <w:rPr>
          <w:rFonts w:eastAsiaTheme="minorEastAsia"/>
          <w:lang w:eastAsia="zh-CN"/>
        </w:rPr>
        <w:t xml:space="preserve"> (named 2a)</w:t>
      </w:r>
      <w:r w:rsidR="00DA2646">
        <w:rPr>
          <w:rFonts w:eastAsiaTheme="minorEastAsia"/>
          <w:lang w:eastAsia="zh-CN"/>
        </w:rPr>
        <w:t xml:space="preserve">, </w:t>
      </w:r>
      <w:r w:rsidR="00391C44">
        <w:rPr>
          <w:rFonts w:eastAsiaTheme="minorEastAsia"/>
          <w:lang w:eastAsia="zh-CN"/>
        </w:rPr>
        <w:t>where</w:t>
      </w:r>
      <w:r w:rsidR="00DA2646">
        <w:rPr>
          <w:rFonts w:eastAsiaTheme="minorEastAsia"/>
          <w:lang w:eastAsia="zh-CN"/>
        </w:rPr>
        <w:t xml:space="preserve"> the </w:t>
      </w:r>
      <w:r w:rsidR="00391C44">
        <w:rPr>
          <w:rFonts w:eastAsiaTheme="minorEastAsia"/>
          <w:lang w:eastAsia="zh-CN"/>
        </w:rPr>
        <w:t xml:space="preserve">entire search space of a scheduled cell is applied to the </w:t>
      </w:r>
      <w:r w:rsidR="00391C44" w:rsidRPr="00391C44">
        <w:rPr>
          <w:rFonts w:eastAsiaTheme="minorEastAsia"/>
          <w:i/>
          <w:u w:val="single"/>
          <w:lang w:eastAsia="zh-CN"/>
        </w:rPr>
        <w:t>associated CORESET</w:t>
      </w:r>
      <w:r w:rsidR="00391C44">
        <w:rPr>
          <w:rFonts w:eastAsiaTheme="minorEastAsia"/>
          <w:lang w:eastAsia="zh-CN"/>
        </w:rPr>
        <w:t xml:space="preserve"> in the scheduling cell. The configuration of search space in a scheduled cell can be interpreted as if in the self-scheduling case, except </w:t>
      </w:r>
      <w:r w:rsidR="00B10344">
        <w:rPr>
          <w:rFonts w:eastAsiaTheme="minorEastAsia"/>
          <w:lang w:eastAsia="zh-CN"/>
        </w:rPr>
        <w:t>that,</w:t>
      </w:r>
      <w:r w:rsidR="00391C44">
        <w:rPr>
          <w:rFonts w:eastAsiaTheme="minorEastAsia"/>
          <w:lang w:eastAsia="zh-CN"/>
        </w:rPr>
        <w:t xml:space="preserve"> the associated CORESET is in another serving cell (i.e. the scheduling cell). </w:t>
      </w:r>
      <w:r w:rsidR="001F35BE">
        <w:rPr>
          <w:rFonts w:eastAsiaTheme="minorEastAsia"/>
          <w:lang w:eastAsia="zh-CN"/>
        </w:rPr>
        <w:t xml:space="preserve">This solution </w:t>
      </w:r>
      <w:r w:rsidR="0033706D">
        <w:rPr>
          <w:rFonts w:eastAsiaTheme="minorEastAsia"/>
          <w:lang w:eastAsia="zh-CN"/>
        </w:rPr>
        <w:t xml:space="preserve">may </w:t>
      </w:r>
      <w:r w:rsidR="001F35BE">
        <w:rPr>
          <w:rFonts w:eastAsiaTheme="minorEastAsia"/>
          <w:lang w:eastAsia="zh-CN"/>
        </w:rPr>
        <w:t xml:space="preserve">provide </w:t>
      </w:r>
      <w:r w:rsidR="001F35BE" w:rsidRPr="001F35BE">
        <w:rPr>
          <w:rFonts w:eastAsiaTheme="minorEastAsia"/>
          <w:u w:val="single"/>
          <w:lang w:eastAsia="zh-CN"/>
        </w:rPr>
        <w:t>better</w:t>
      </w:r>
      <w:r w:rsidR="0033706D">
        <w:rPr>
          <w:rFonts w:eastAsiaTheme="minorEastAsia"/>
          <w:u w:val="single"/>
          <w:lang w:eastAsia="zh-CN"/>
        </w:rPr>
        <w:t xml:space="preserve"> </w:t>
      </w:r>
      <w:r w:rsidR="001F35BE" w:rsidRPr="001F35BE">
        <w:rPr>
          <w:rFonts w:eastAsiaTheme="minorEastAsia"/>
          <w:u w:val="single"/>
          <w:lang w:eastAsia="zh-CN"/>
        </w:rPr>
        <w:t>flexibility</w:t>
      </w:r>
      <w:r w:rsidR="0033706D">
        <w:rPr>
          <w:rFonts w:eastAsiaTheme="minorEastAsia"/>
          <w:u w:val="single"/>
          <w:lang w:eastAsia="zh-CN"/>
        </w:rPr>
        <w:t xml:space="preserve"> for PDCCH monitoring</w:t>
      </w:r>
      <w:r w:rsidR="001F35BE">
        <w:rPr>
          <w:rFonts w:eastAsiaTheme="minorEastAsia"/>
          <w:lang w:eastAsia="zh-CN"/>
        </w:rPr>
        <w:t xml:space="preserve"> than solution 1, because each search space can be configure</w:t>
      </w:r>
      <w:r w:rsidR="006D2D37">
        <w:rPr>
          <w:rFonts w:eastAsiaTheme="minorEastAsia"/>
          <w:lang w:eastAsia="zh-CN"/>
        </w:rPr>
        <w:t xml:space="preserve">d with different periodicities. </w:t>
      </w:r>
      <w:r w:rsidR="001F35BE">
        <w:rPr>
          <w:rFonts w:eastAsiaTheme="minorEastAsia"/>
          <w:lang w:eastAsia="zh-CN"/>
        </w:rPr>
        <w:t>However, it requires further specification works to handle the following cases</w:t>
      </w:r>
      <w:r w:rsidR="00804CC6">
        <w:rPr>
          <w:rFonts w:eastAsiaTheme="minorEastAsia"/>
          <w:lang w:eastAsia="zh-CN"/>
        </w:rPr>
        <w:t>:</w:t>
      </w:r>
    </w:p>
    <w:p w14:paraId="0D748617" w14:textId="3316DCD0" w:rsidR="001F35BE" w:rsidRDefault="00804CC6" w:rsidP="001F35BE">
      <w:pPr>
        <w:pStyle w:val="a0"/>
        <w:numPr>
          <w:ilvl w:val="0"/>
          <w:numId w:val="21"/>
        </w:numPr>
        <w:spacing w:before="120"/>
        <w:rPr>
          <w:rFonts w:eastAsiaTheme="minorEastAsia"/>
          <w:lang w:eastAsia="zh-CN"/>
        </w:rPr>
      </w:pPr>
      <w:r>
        <w:rPr>
          <w:rFonts w:eastAsiaTheme="minorEastAsia"/>
          <w:lang w:eastAsia="zh-CN"/>
        </w:rPr>
        <w:t xml:space="preserve">In the example of </w:t>
      </w:r>
      <w:r>
        <w:rPr>
          <w:rFonts w:eastAsiaTheme="minorEastAsia"/>
          <w:lang w:eastAsia="zh-CN"/>
        </w:rPr>
        <w:fldChar w:fldCharType="begin"/>
      </w:r>
      <w:r>
        <w:rPr>
          <w:rFonts w:eastAsiaTheme="minorEastAsia"/>
          <w:lang w:eastAsia="zh-CN"/>
        </w:rPr>
        <w:instrText xml:space="preserve"> REF _Ref528414283 \h </w:instrText>
      </w:r>
      <w:r>
        <w:rPr>
          <w:rFonts w:eastAsiaTheme="minorEastAsia"/>
          <w:lang w:eastAsia="zh-CN"/>
        </w:rPr>
      </w:r>
      <w:r>
        <w:rPr>
          <w:rFonts w:eastAsiaTheme="minorEastAsia"/>
          <w:lang w:eastAsia="zh-CN"/>
        </w:rPr>
        <w:fldChar w:fldCharType="separate"/>
      </w:r>
      <w:r w:rsidR="005D1206">
        <w:t xml:space="preserve">Figure </w:t>
      </w:r>
      <w:r w:rsidR="005D1206">
        <w:rPr>
          <w:noProof/>
        </w:rPr>
        <w:t>2</w:t>
      </w:r>
      <w:r>
        <w:rPr>
          <w:rFonts w:eastAsiaTheme="minorEastAsia"/>
          <w:lang w:eastAsia="zh-CN"/>
        </w:rPr>
        <w:fldChar w:fldCharType="end"/>
      </w:r>
      <w:r>
        <w:rPr>
          <w:rFonts w:eastAsiaTheme="minorEastAsia"/>
          <w:lang w:eastAsia="zh-CN"/>
        </w:rPr>
        <w:t xml:space="preserve">, if search spaces in both scheduled cell #B and #C were configured with same search space ID, it would result in two different search spaces having a same search space ID in the scheduling cell, which break the assumption that the search space ID is unique per cell. Noted that this assumption is widely used in RAN1, such as for search space mapping during overbooking, or </w:t>
      </w:r>
      <w:r w:rsidR="0033706D">
        <w:rPr>
          <w:rFonts w:eastAsiaTheme="minorEastAsia"/>
          <w:lang w:eastAsia="zh-CN"/>
        </w:rPr>
        <w:t xml:space="preserve">for determining the CORESET when UE monitors different CORESETs having different QCL </w:t>
      </w:r>
      <w:r w:rsidR="0033706D" w:rsidRPr="007608E1">
        <w:rPr>
          <w:lang w:eastAsia="ja-JP"/>
        </w:rPr>
        <w:t>properties</w:t>
      </w:r>
      <w:r w:rsidR="00F566F9">
        <w:rPr>
          <w:lang w:eastAsia="ja-JP"/>
        </w:rPr>
        <w:t xml:space="preserve"> </w:t>
      </w:r>
      <w:r w:rsidR="00F566F9">
        <w:rPr>
          <w:lang w:eastAsia="ja-JP"/>
        </w:rPr>
        <w:fldChar w:fldCharType="begin"/>
      </w:r>
      <w:r w:rsidR="00F566F9">
        <w:rPr>
          <w:lang w:eastAsia="ja-JP"/>
        </w:rPr>
        <w:instrText xml:space="preserve"> REF _Ref525374058 \r \h </w:instrText>
      </w:r>
      <w:r w:rsidR="00F566F9">
        <w:rPr>
          <w:lang w:eastAsia="ja-JP"/>
        </w:rPr>
      </w:r>
      <w:r w:rsidR="00F566F9">
        <w:rPr>
          <w:lang w:eastAsia="ja-JP"/>
        </w:rPr>
        <w:fldChar w:fldCharType="separate"/>
      </w:r>
      <w:r w:rsidR="005D1206">
        <w:rPr>
          <w:lang w:eastAsia="ja-JP"/>
        </w:rPr>
        <w:t>[3]</w:t>
      </w:r>
      <w:r w:rsidR="00F566F9">
        <w:rPr>
          <w:lang w:eastAsia="ja-JP"/>
        </w:rPr>
        <w:fldChar w:fldCharType="end"/>
      </w:r>
      <w:r w:rsidR="0033706D">
        <w:rPr>
          <w:rFonts w:eastAsiaTheme="minorEastAsia"/>
          <w:lang w:eastAsia="zh-CN"/>
        </w:rPr>
        <w:t>. Therefore, changes to this assumption should be avoided, especially in this late stage.</w:t>
      </w:r>
    </w:p>
    <w:p w14:paraId="59A2B2B3" w14:textId="65C7EB95" w:rsidR="0033706D" w:rsidRDefault="0033706D" w:rsidP="001F35BE">
      <w:pPr>
        <w:pStyle w:val="a0"/>
        <w:numPr>
          <w:ilvl w:val="0"/>
          <w:numId w:val="21"/>
        </w:numPr>
        <w:spacing w:before="120"/>
        <w:rPr>
          <w:rFonts w:eastAsiaTheme="minorEastAsia"/>
          <w:lang w:eastAsia="zh-CN"/>
        </w:rPr>
      </w:pPr>
      <w:r>
        <w:rPr>
          <w:rFonts w:eastAsiaTheme="minorEastAsia"/>
          <w:lang w:eastAsia="zh-CN"/>
        </w:rPr>
        <w:t xml:space="preserve">If search spaces from different scheduled cells were prohibited to have a same search space ID, it would become too restrictive and even not workable for cross-carrier scheduling, </w:t>
      </w:r>
      <w:r w:rsidR="006C2A25">
        <w:rPr>
          <w:rFonts w:eastAsiaTheme="minorEastAsia"/>
          <w:lang w:eastAsia="zh-CN"/>
        </w:rPr>
        <w:t>because the search space ID need to be unique across all the scheduled cells. Given that there may be up to eight scheduled cells with four BWPs per cells, the number of search spaces may not be enough.</w:t>
      </w:r>
    </w:p>
    <w:p w14:paraId="28231ACD" w14:textId="3F40164C" w:rsidR="006C2A25" w:rsidRDefault="006C2A25" w:rsidP="001F35BE">
      <w:pPr>
        <w:pStyle w:val="a0"/>
        <w:numPr>
          <w:ilvl w:val="0"/>
          <w:numId w:val="21"/>
        </w:numPr>
        <w:spacing w:before="120"/>
        <w:rPr>
          <w:rFonts w:eastAsiaTheme="minorEastAsia"/>
          <w:lang w:eastAsia="zh-CN"/>
        </w:rPr>
      </w:pPr>
      <w:r>
        <w:rPr>
          <w:rFonts w:eastAsiaTheme="minorEastAsia"/>
          <w:lang w:eastAsia="zh-CN"/>
        </w:rPr>
        <w:t xml:space="preserve">With the current RRC signaling, </w:t>
      </w:r>
      <w:r w:rsidR="0002310B">
        <w:rPr>
          <w:rFonts w:eastAsiaTheme="minorEastAsia"/>
          <w:lang w:eastAsia="zh-CN"/>
        </w:rPr>
        <w:t>solution 2</w:t>
      </w:r>
      <w:r w:rsidR="00DE10F8">
        <w:rPr>
          <w:rFonts w:eastAsiaTheme="minorEastAsia"/>
          <w:lang w:eastAsia="zh-CN"/>
        </w:rPr>
        <w:t>a</w:t>
      </w:r>
      <w:r w:rsidR="0002310B">
        <w:rPr>
          <w:rFonts w:eastAsiaTheme="minorEastAsia"/>
          <w:lang w:eastAsia="zh-CN"/>
        </w:rPr>
        <w:t xml:space="preserve"> may</w:t>
      </w:r>
      <w:r>
        <w:rPr>
          <w:rFonts w:eastAsiaTheme="minorEastAsia"/>
          <w:lang w:eastAsia="zh-CN"/>
        </w:rPr>
        <w:t xml:space="preserve"> result in more than ten search spaces associated to the BWP in the scheduling cells.</w:t>
      </w:r>
      <w:r w:rsidR="0002310B">
        <w:rPr>
          <w:rFonts w:eastAsiaTheme="minorEastAsia"/>
          <w:lang w:eastAsia="zh-CN"/>
        </w:rPr>
        <w:t xml:space="preserve"> Further specification are required to handle this case.</w:t>
      </w:r>
    </w:p>
    <w:p w14:paraId="2DC4C5BC" w14:textId="18A43588" w:rsidR="0002310B" w:rsidRDefault="0002310B" w:rsidP="001F35BE">
      <w:pPr>
        <w:pStyle w:val="a0"/>
        <w:numPr>
          <w:ilvl w:val="0"/>
          <w:numId w:val="21"/>
        </w:numPr>
        <w:spacing w:before="120"/>
        <w:rPr>
          <w:rFonts w:eastAsiaTheme="minorEastAsia"/>
          <w:lang w:eastAsia="zh-CN"/>
        </w:rPr>
      </w:pPr>
      <w:r>
        <w:rPr>
          <w:rFonts w:eastAsiaTheme="minorEastAsia"/>
          <w:lang w:eastAsia="zh-CN"/>
        </w:rPr>
        <w:t>With Solution 2</w:t>
      </w:r>
      <w:r w:rsidR="00DE10F8">
        <w:rPr>
          <w:rFonts w:eastAsiaTheme="minorEastAsia"/>
          <w:lang w:eastAsia="zh-CN"/>
        </w:rPr>
        <w:t>a</w:t>
      </w:r>
      <w:r>
        <w:rPr>
          <w:rFonts w:eastAsiaTheme="minorEastAsia"/>
          <w:lang w:eastAsia="zh-CN"/>
        </w:rPr>
        <w:t xml:space="preserve">, a search space essentially contain the PDCCH candidate for only one serving cell. It is unfavorable to redefine the search space in this late stage. </w:t>
      </w:r>
    </w:p>
    <w:p w14:paraId="50C5FD4A" w14:textId="44751EBF" w:rsidR="00C10E15" w:rsidRPr="001E1CDD" w:rsidRDefault="00C10E15" w:rsidP="00C10E15">
      <w:pPr>
        <w:pStyle w:val="a5"/>
        <w:rPr>
          <w:rFonts w:ascii="Times" w:eastAsiaTheme="minorEastAsia" w:hAnsi="Times"/>
          <w:bCs w:val="0"/>
          <w:i/>
          <w:szCs w:val="24"/>
          <w:lang w:eastAsia="zh-CN"/>
        </w:rPr>
      </w:pPr>
      <w:bookmarkStart w:id="20" w:name="_Ref525914287"/>
      <w:r w:rsidRPr="001E1CDD">
        <w:rPr>
          <w:rFonts w:ascii="Times" w:eastAsiaTheme="minorEastAsia" w:hAnsi="Times"/>
          <w:bCs w:val="0"/>
          <w:i/>
          <w:szCs w:val="24"/>
          <w:u w:val="single"/>
          <w:lang w:eastAsia="zh-CN"/>
        </w:rPr>
        <w:t xml:space="preserve">Observation </w:t>
      </w:r>
      <w:r w:rsidRPr="001E1CDD">
        <w:rPr>
          <w:rFonts w:ascii="Times" w:eastAsiaTheme="minorEastAsia" w:hAnsi="Times"/>
          <w:bCs w:val="0"/>
          <w:i/>
          <w:szCs w:val="24"/>
          <w:u w:val="single"/>
          <w:lang w:eastAsia="zh-CN"/>
        </w:rPr>
        <w:fldChar w:fldCharType="begin"/>
      </w:r>
      <w:r w:rsidRPr="001E1CDD">
        <w:rPr>
          <w:rFonts w:ascii="Times" w:eastAsiaTheme="minorEastAsia" w:hAnsi="Times"/>
          <w:bCs w:val="0"/>
          <w:i/>
          <w:szCs w:val="24"/>
          <w:u w:val="single"/>
          <w:lang w:eastAsia="zh-CN"/>
        </w:rPr>
        <w:instrText xml:space="preserve"> SEQ Observation \* ARABIC </w:instrText>
      </w:r>
      <w:r w:rsidRPr="001E1CDD">
        <w:rPr>
          <w:rFonts w:ascii="Times" w:eastAsiaTheme="minorEastAsia" w:hAnsi="Times"/>
          <w:bCs w:val="0"/>
          <w:i/>
          <w:szCs w:val="24"/>
          <w:u w:val="single"/>
          <w:lang w:eastAsia="zh-CN"/>
        </w:rPr>
        <w:fldChar w:fldCharType="separate"/>
      </w:r>
      <w:r w:rsidR="005D1206">
        <w:rPr>
          <w:rFonts w:ascii="Times" w:eastAsiaTheme="minorEastAsia" w:hAnsi="Times"/>
          <w:bCs w:val="0"/>
          <w:i/>
          <w:noProof/>
          <w:szCs w:val="24"/>
          <w:u w:val="single"/>
          <w:lang w:eastAsia="zh-CN"/>
        </w:rPr>
        <w:t>2</w:t>
      </w:r>
      <w:r w:rsidRPr="001E1CDD">
        <w:rPr>
          <w:rFonts w:ascii="Times" w:eastAsiaTheme="minorEastAsia" w:hAnsi="Times"/>
          <w:bCs w:val="0"/>
          <w:i/>
          <w:szCs w:val="24"/>
          <w:u w:val="single"/>
          <w:lang w:eastAsia="zh-CN"/>
        </w:rPr>
        <w:fldChar w:fldCharType="end"/>
      </w:r>
      <w:r>
        <w:rPr>
          <w:rFonts w:ascii="Times" w:eastAsiaTheme="minorEastAsia" w:hAnsi="Times"/>
          <w:bCs w:val="0"/>
          <w:i/>
          <w:szCs w:val="24"/>
          <w:u w:val="single"/>
          <w:lang w:eastAsia="zh-CN"/>
        </w:rPr>
        <w:t>:</w:t>
      </w:r>
      <w:r>
        <w:rPr>
          <w:rFonts w:ascii="Times" w:eastAsiaTheme="minorEastAsia" w:hAnsi="Times"/>
          <w:bCs w:val="0"/>
          <w:i/>
          <w:szCs w:val="24"/>
          <w:lang w:eastAsia="zh-CN"/>
        </w:rPr>
        <w:t xml:space="preserve"> Solution 2a</w:t>
      </w:r>
      <w:r w:rsidRPr="00C10E15">
        <w:t xml:space="preserve"> </w:t>
      </w:r>
      <w:r w:rsidRPr="00C10E15">
        <w:rPr>
          <w:rFonts w:ascii="Times" w:eastAsiaTheme="minorEastAsia" w:hAnsi="Times"/>
          <w:bCs w:val="0"/>
          <w:i/>
          <w:szCs w:val="24"/>
          <w:lang w:eastAsia="zh-CN"/>
        </w:rPr>
        <w:t>provide</w:t>
      </w:r>
      <w:r>
        <w:rPr>
          <w:rFonts w:ascii="Times" w:eastAsiaTheme="minorEastAsia" w:hAnsi="Times"/>
          <w:bCs w:val="0"/>
          <w:i/>
          <w:szCs w:val="24"/>
          <w:lang w:eastAsia="zh-CN"/>
        </w:rPr>
        <w:t>s</w:t>
      </w:r>
      <w:r w:rsidRPr="00C10E15">
        <w:rPr>
          <w:rFonts w:ascii="Times" w:eastAsiaTheme="minorEastAsia" w:hAnsi="Times"/>
          <w:bCs w:val="0"/>
          <w:i/>
          <w:szCs w:val="24"/>
          <w:lang w:eastAsia="zh-CN"/>
        </w:rPr>
        <w:t xml:space="preserve"> better flexibility for PDCCH monitoring</w:t>
      </w:r>
      <w:r>
        <w:rPr>
          <w:rFonts w:ascii="Times" w:eastAsiaTheme="minorEastAsia" w:hAnsi="Times"/>
          <w:bCs w:val="0"/>
          <w:i/>
          <w:szCs w:val="24"/>
          <w:lang w:eastAsia="zh-CN"/>
        </w:rPr>
        <w:t>, but introduces many issues that require</w:t>
      </w:r>
      <w:r w:rsidRPr="00C10E15">
        <w:rPr>
          <w:rFonts w:ascii="Times" w:eastAsiaTheme="minorEastAsia" w:hAnsi="Times"/>
          <w:bCs w:val="0"/>
          <w:i/>
          <w:szCs w:val="24"/>
          <w:lang w:eastAsia="zh-CN"/>
        </w:rPr>
        <w:t xml:space="preserve"> </w:t>
      </w:r>
      <w:r>
        <w:rPr>
          <w:rFonts w:ascii="Times" w:eastAsiaTheme="minorEastAsia" w:hAnsi="Times"/>
          <w:bCs w:val="0"/>
          <w:i/>
          <w:szCs w:val="24"/>
          <w:lang w:eastAsia="zh-CN"/>
        </w:rPr>
        <w:t>significant</w:t>
      </w:r>
      <w:r w:rsidRPr="00C10E15">
        <w:rPr>
          <w:rFonts w:ascii="Times" w:eastAsiaTheme="minorEastAsia" w:hAnsi="Times"/>
          <w:bCs w:val="0"/>
          <w:i/>
          <w:szCs w:val="24"/>
          <w:lang w:eastAsia="zh-CN"/>
        </w:rPr>
        <w:t xml:space="preserve"> specification</w:t>
      </w:r>
      <w:r>
        <w:rPr>
          <w:rFonts w:ascii="Times" w:eastAsiaTheme="minorEastAsia" w:hAnsi="Times"/>
          <w:bCs w:val="0"/>
          <w:i/>
          <w:szCs w:val="24"/>
          <w:lang w:eastAsia="zh-CN"/>
        </w:rPr>
        <w:t xml:space="preserve"> works for resolution.</w:t>
      </w:r>
      <w:bookmarkEnd w:id="20"/>
    </w:p>
    <w:p w14:paraId="45480E35" w14:textId="77777777" w:rsidR="00D54266" w:rsidRDefault="00D54266" w:rsidP="00383C2D">
      <w:pPr>
        <w:pStyle w:val="a0"/>
        <w:spacing w:before="120"/>
        <w:rPr>
          <w:rFonts w:eastAsiaTheme="minorEastAsia"/>
          <w:lang w:eastAsia="zh-CN"/>
        </w:rPr>
      </w:pPr>
    </w:p>
    <w:p w14:paraId="60EA374A" w14:textId="585D0875" w:rsidR="0060673F" w:rsidRDefault="005E5A15" w:rsidP="0002310B">
      <w:pPr>
        <w:pStyle w:val="a0"/>
        <w:keepNext/>
        <w:spacing w:before="120"/>
        <w:rPr>
          <w:rFonts w:eastAsiaTheme="minorEastAsia"/>
          <w:noProof/>
          <w:lang w:eastAsia="zh-CN"/>
        </w:rPr>
      </w:pPr>
      <w:r>
        <w:rPr>
          <w:rFonts w:eastAsiaTheme="minorEastAsia"/>
          <w:noProof/>
          <w:lang w:eastAsia="zh-CN"/>
        </w:rPr>
        <w:lastRenderedPageBreak/>
        <w:drawing>
          <wp:inline distT="0" distB="0" distL="0" distR="0" wp14:anchorId="6BF05C08" wp14:editId="5E4ED035">
            <wp:extent cx="5788660" cy="1538236"/>
            <wp:effectExtent l="0" t="0" r="0" b="5080"/>
            <wp:docPr id="190" name="图片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35761" cy="1550752"/>
                    </a:xfrm>
                    <a:prstGeom prst="rect">
                      <a:avLst/>
                    </a:prstGeom>
                    <a:noFill/>
                  </pic:spPr>
                </pic:pic>
              </a:graphicData>
            </a:graphic>
          </wp:inline>
        </w:drawing>
      </w:r>
    </w:p>
    <w:p w14:paraId="77B6F38E" w14:textId="08CAD983" w:rsidR="0060673F" w:rsidRDefault="0060673F" w:rsidP="0060673F">
      <w:pPr>
        <w:pStyle w:val="a5"/>
        <w:jc w:val="center"/>
        <w:rPr>
          <w:rFonts w:eastAsiaTheme="minorEastAsia"/>
          <w:lang w:eastAsia="zh-CN"/>
        </w:rPr>
      </w:pPr>
      <w:bookmarkStart w:id="21" w:name="_Ref528416274"/>
      <w:r>
        <w:t xml:space="preserve">Figure </w:t>
      </w:r>
      <w:fldSimple w:instr=" SEQ Figure \* ARABIC ">
        <w:r w:rsidR="005D1206">
          <w:rPr>
            <w:noProof/>
          </w:rPr>
          <w:t>3</w:t>
        </w:r>
      </w:fldSimple>
      <w:bookmarkEnd w:id="21"/>
      <w:r>
        <w:t xml:space="preserve"> </w:t>
      </w:r>
      <w:r w:rsidR="00FB5851">
        <w:t xml:space="preserve">Map </w:t>
      </w:r>
      <w:r w:rsidR="005E5A15">
        <w:t xml:space="preserve">search spaces </w:t>
      </w:r>
      <w:r w:rsidR="00FB5851">
        <w:t xml:space="preserve">of scheduled cells to the all the </w:t>
      </w:r>
      <w:r w:rsidR="005E5A15">
        <w:t xml:space="preserve">search spaces </w:t>
      </w:r>
      <w:r w:rsidR="00FB5851">
        <w:t>in the specific CORESET</w:t>
      </w:r>
      <w:r>
        <w:t xml:space="preserve"> in scheduling cell (solution 2</w:t>
      </w:r>
      <w:r w:rsidR="00FB5851" w:rsidRPr="00FB5851">
        <w:t xml:space="preserve"> </w:t>
      </w:r>
      <w:r w:rsidR="00FB5851">
        <w:t>with the second understanding</w:t>
      </w:r>
      <w:r>
        <w:t>)</w:t>
      </w:r>
    </w:p>
    <w:p w14:paraId="1220B3C3" w14:textId="642057E2" w:rsidR="0060673F" w:rsidRDefault="00E42BBE" w:rsidP="00383C2D">
      <w:pPr>
        <w:pStyle w:val="a0"/>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_Ref528416274 \h </w:instrText>
      </w:r>
      <w:r>
        <w:rPr>
          <w:rFonts w:eastAsiaTheme="minorEastAsia"/>
          <w:lang w:eastAsia="zh-CN"/>
        </w:rPr>
      </w:r>
      <w:r>
        <w:rPr>
          <w:rFonts w:eastAsiaTheme="minorEastAsia"/>
          <w:lang w:eastAsia="zh-CN"/>
        </w:rPr>
        <w:fldChar w:fldCharType="separate"/>
      </w:r>
      <w:r w:rsidR="005D1206">
        <w:t xml:space="preserve">Figure </w:t>
      </w:r>
      <w:r w:rsidR="005D1206">
        <w:rPr>
          <w:noProof/>
        </w:rPr>
        <w:t>3</w:t>
      </w:r>
      <w:r>
        <w:rPr>
          <w:rFonts w:eastAsiaTheme="minorEastAsia"/>
          <w:lang w:eastAsia="zh-CN"/>
        </w:rPr>
        <w:fldChar w:fldCharType="end"/>
      </w:r>
      <w:r w:rsidR="00B10344" w:rsidRPr="00B10344">
        <w:rPr>
          <w:rFonts w:eastAsiaTheme="minorEastAsia"/>
          <w:lang w:eastAsia="zh-CN"/>
        </w:rPr>
        <w:t xml:space="preserve"> </w:t>
      </w:r>
      <w:r w:rsidR="00B10344">
        <w:rPr>
          <w:rFonts w:eastAsiaTheme="minorEastAsia"/>
          <w:lang w:eastAsia="zh-CN"/>
        </w:rPr>
        <w:t>illustrates the second understanding provided by RAN2</w:t>
      </w:r>
      <w:r w:rsidR="00DE10F8">
        <w:rPr>
          <w:rFonts w:eastAsiaTheme="minorEastAsia"/>
          <w:lang w:eastAsia="zh-CN"/>
        </w:rPr>
        <w:t xml:space="preserve"> (named 2b)</w:t>
      </w:r>
      <w:r w:rsidR="00B10344">
        <w:rPr>
          <w:rFonts w:eastAsiaTheme="minorEastAsia"/>
          <w:lang w:eastAsia="zh-CN"/>
        </w:rPr>
        <w:t xml:space="preserve">, where the PDCCH candidates in the search space configured in the scheduled cell are applied to </w:t>
      </w:r>
      <w:r w:rsidR="00B10344" w:rsidRPr="00B10344">
        <w:rPr>
          <w:rFonts w:eastAsiaTheme="minorEastAsia"/>
          <w:i/>
          <w:u w:val="single"/>
          <w:lang w:eastAsia="zh-CN"/>
        </w:rPr>
        <w:t>all the search spaces</w:t>
      </w:r>
      <w:r w:rsidR="00B10344">
        <w:rPr>
          <w:rFonts w:eastAsiaTheme="minorEastAsia"/>
          <w:lang w:eastAsia="zh-CN"/>
        </w:rPr>
        <w:t xml:space="preserve"> of the </w:t>
      </w:r>
      <w:r w:rsidR="00B10344" w:rsidRPr="00B10344">
        <w:rPr>
          <w:rFonts w:eastAsiaTheme="minorEastAsia"/>
          <w:i/>
          <w:u w:val="single"/>
          <w:lang w:eastAsia="zh-CN"/>
        </w:rPr>
        <w:t>associated CORESET</w:t>
      </w:r>
      <w:r w:rsidR="00B10344">
        <w:rPr>
          <w:rFonts w:eastAsiaTheme="minorEastAsia"/>
          <w:lang w:eastAsia="zh-CN"/>
        </w:rPr>
        <w:t xml:space="preserve"> in the scheduling cell.</w:t>
      </w:r>
      <w:r w:rsidR="00546832">
        <w:rPr>
          <w:rFonts w:eastAsiaTheme="minorEastAsia"/>
          <w:lang w:eastAsia="zh-CN"/>
        </w:rPr>
        <w:t xml:space="preserve"> This </w:t>
      </w:r>
      <w:r w:rsidR="00C10E15">
        <w:rPr>
          <w:rFonts w:eastAsiaTheme="minorEastAsia"/>
          <w:lang w:eastAsia="zh-CN"/>
        </w:rPr>
        <w:t xml:space="preserve">solution is similar to solution </w:t>
      </w:r>
      <w:r w:rsidR="00B00239">
        <w:rPr>
          <w:rFonts w:eastAsiaTheme="minorEastAsia"/>
          <w:lang w:eastAsia="zh-CN"/>
        </w:rPr>
        <w:t>1, but less flexible than solution</w:t>
      </w:r>
      <w:r w:rsidR="00033731">
        <w:rPr>
          <w:rFonts w:eastAsiaTheme="minorEastAsia"/>
          <w:lang w:eastAsia="zh-CN"/>
        </w:rPr>
        <w:t xml:space="preserve"> 1 as the monitoring periodicities are identical across</w:t>
      </w:r>
      <w:r w:rsidR="00B00239">
        <w:rPr>
          <w:rFonts w:eastAsiaTheme="minorEastAsia"/>
          <w:lang w:eastAsia="zh-CN"/>
        </w:rPr>
        <w:t xml:space="preserve"> </w:t>
      </w:r>
      <w:r w:rsidR="00033731">
        <w:rPr>
          <w:rFonts w:eastAsiaTheme="minorEastAsia"/>
          <w:lang w:eastAsia="zh-CN"/>
        </w:rPr>
        <w:t xml:space="preserve">all of the scheduled cells. </w:t>
      </w:r>
    </w:p>
    <w:p w14:paraId="0E482704" w14:textId="7DFF64EC" w:rsidR="00033731" w:rsidRPr="00702BCC" w:rsidRDefault="00033731" w:rsidP="00033731">
      <w:pPr>
        <w:pStyle w:val="a0"/>
        <w:spacing w:before="120"/>
        <w:rPr>
          <w:rFonts w:eastAsiaTheme="minorEastAsia"/>
          <w:b/>
          <w:lang w:eastAsia="zh-CN"/>
        </w:rPr>
      </w:pPr>
      <w:bookmarkStart w:id="22" w:name="_Ref525914288"/>
      <w:r w:rsidRPr="00702BCC">
        <w:rPr>
          <w:rFonts w:eastAsiaTheme="minorEastAsia"/>
          <w:b/>
          <w:i/>
          <w:u w:val="single"/>
          <w:lang w:eastAsia="zh-CN"/>
        </w:rPr>
        <w:t xml:space="preserve">Observation </w:t>
      </w:r>
      <w:r w:rsidRPr="00702BCC">
        <w:rPr>
          <w:rFonts w:eastAsiaTheme="minorEastAsia"/>
          <w:b/>
          <w:bCs/>
          <w:i/>
          <w:u w:val="single"/>
          <w:lang w:eastAsia="zh-CN"/>
        </w:rPr>
        <w:fldChar w:fldCharType="begin"/>
      </w:r>
      <w:r w:rsidRPr="00702BCC">
        <w:rPr>
          <w:rFonts w:eastAsiaTheme="minorEastAsia"/>
          <w:b/>
          <w:i/>
          <w:u w:val="single"/>
          <w:lang w:eastAsia="zh-CN"/>
        </w:rPr>
        <w:instrText xml:space="preserve"> SEQ Observation \* ARABIC </w:instrText>
      </w:r>
      <w:r w:rsidRPr="00702BCC">
        <w:rPr>
          <w:rFonts w:eastAsiaTheme="minorEastAsia"/>
          <w:b/>
          <w:bCs/>
          <w:i/>
          <w:u w:val="single"/>
          <w:lang w:eastAsia="zh-CN"/>
        </w:rPr>
        <w:fldChar w:fldCharType="separate"/>
      </w:r>
      <w:r w:rsidR="005D1206">
        <w:rPr>
          <w:rFonts w:eastAsiaTheme="minorEastAsia"/>
          <w:b/>
          <w:i/>
          <w:noProof/>
          <w:u w:val="single"/>
          <w:lang w:eastAsia="zh-CN"/>
        </w:rPr>
        <w:t>3</w:t>
      </w:r>
      <w:r w:rsidRPr="00702BCC">
        <w:rPr>
          <w:rFonts w:eastAsiaTheme="minorEastAsia"/>
          <w:b/>
          <w:bCs/>
          <w:i/>
          <w:u w:val="single"/>
          <w:lang w:eastAsia="zh-CN"/>
        </w:rPr>
        <w:fldChar w:fldCharType="end"/>
      </w:r>
      <w:r w:rsidRPr="00702BCC">
        <w:rPr>
          <w:rFonts w:eastAsiaTheme="minorEastAsia"/>
          <w:b/>
          <w:i/>
          <w:u w:val="single"/>
          <w:lang w:eastAsia="zh-CN"/>
        </w:rPr>
        <w:t>:</w:t>
      </w:r>
      <w:r w:rsidRPr="00702BCC">
        <w:rPr>
          <w:rFonts w:eastAsiaTheme="minorEastAsia"/>
          <w:b/>
          <w:i/>
          <w:lang w:eastAsia="zh-CN"/>
        </w:rPr>
        <w:t xml:space="preserve"> </w:t>
      </w:r>
      <w:r>
        <w:rPr>
          <w:rFonts w:eastAsiaTheme="minorEastAsia"/>
          <w:b/>
          <w:bCs/>
          <w:i/>
          <w:lang w:eastAsia="zh-CN"/>
        </w:rPr>
        <w:t xml:space="preserve">Solution 2b </w:t>
      </w:r>
      <w:r w:rsidRPr="00033731">
        <w:rPr>
          <w:rFonts w:eastAsiaTheme="minorEastAsia"/>
          <w:b/>
          <w:bCs/>
          <w:i/>
          <w:lang w:eastAsia="zh-CN"/>
        </w:rPr>
        <w:t>is similar to solution 1</w:t>
      </w:r>
      <w:r>
        <w:rPr>
          <w:rFonts w:eastAsiaTheme="minorEastAsia"/>
          <w:b/>
          <w:bCs/>
          <w:i/>
          <w:lang w:eastAsia="zh-CN"/>
        </w:rPr>
        <w:t>, except that</w:t>
      </w:r>
      <w:r w:rsidRPr="00033731">
        <w:t xml:space="preserve"> </w:t>
      </w:r>
      <w:r w:rsidRPr="00033731">
        <w:rPr>
          <w:rFonts w:eastAsiaTheme="minorEastAsia"/>
          <w:b/>
          <w:bCs/>
          <w:i/>
          <w:lang w:eastAsia="zh-CN"/>
        </w:rPr>
        <w:t>the monitoring periodicities are identical across all of the scheduled cells</w:t>
      </w:r>
      <w:r w:rsidRPr="00702BCC">
        <w:rPr>
          <w:rFonts w:eastAsiaTheme="minorEastAsia"/>
          <w:b/>
          <w:i/>
          <w:lang w:eastAsia="zh-CN"/>
        </w:rPr>
        <w:t>.</w:t>
      </w:r>
      <w:bookmarkEnd w:id="22"/>
    </w:p>
    <w:p w14:paraId="09C0718B" w14:textId="7DB83F6C" w:rsidR="00EF4BD9" w:rsidRDefault="00033731" w:rsidP="00383C2D">
      <w:pPr>
        <w:pStyle w:val="a0"/>
        <w:spacing w:before="120"/>
        <w:rPr>
          <w:rFonts w:eastAsiaTheme="minorEastAsia"/>
          <w:lang w:eastAsia="zh-CN"/>
        </w:rPr>
      </w:pPr>
      <w:r>
        <w:rPr>
          <w:rFonts w:eastAsiaTheme="minorEastAsia"/>
          <w:lang w:eastAsia="zh-CN"/>
        </w:rPr>
        <w:t xml:space="preserve">According to the above analyses, solution 2a is unfavorable due to significant specification impacts. Although either solution 1 or solution 2b is acceptable to us, we slightly prefer solution 1 for better flexibility. </w:t>
      </w:r>
      <w:r w:rsidR="000C48F0">
        <w:rPr>
          <w:rFonts w:eastAsiaTheme="minorEastAsia" w:hint="eastAsia"/>
          <w:lang w:eastAsia="zh-CN"/>
        </w:rPr>
        <w:t xml:space="preserve">Corresponding draft CR is provided in </w:t>
      </w:r>
      <w:r w:rsidR="000C48F0">
        <w:rPr>
          <w:rFonts w:eastAsiaTheme="minorEastAsia"/>
          <w:lang w:eastAsia="zh-CN"/>
        </w:rPr>
        <w:fldChar w:fldCharType="begin"/>
      </w:r>
      <w:r w:rsidR="000C48F0">
        <w:rPr>
          <w:rFonts w:eastAsiaTheme="minorEastAsia"/>
          <w:lang w:eastAsia="zh-CN"/>
        </w:rPr>
        <w:instrText xml:space="preserve"> </w:instrText>
      </w:r>
      <w:r w:rsidR="000C48F0">
        <w:rPr>
          <w:rFonts w:eastAsiaTheme="minorEastAsia" w:hint="eastAsia"/>
          <w:lang w:eastAsia="zh-CN"/>
        </w:rPr>
        <w:instrText>REF _Ref528605647 \r \h</w:instrText>
      </w:r>
      <w:r w:rsidR="000C48F0">
        <w:rPr>
          <w:rFonts w:eastAsiaTheme="minorEastAsia"/>
          <w:lang w:eastAsia="zh-CN"/>
        </w:rPr>
        <w:instrText xml:space="preserve"> </w:instrText>
      </w:r>
      <w:r w:rsidR="000C48F0">
        <w:rPr>
          <w:rFonts w:eastAsiaTheme="minorEastAsia"/>
          <w:lang w:eastAsia="zh-CN"/>
        </w:rPr>
      </w:r>
      <w:r w:rsidR="000C48F0">
        <w:rPr>
          <w:rFonts w:eastAsiaTheme="minorEastAsia"/>
          <w:lang w:eastAsia="zh-CN"/>
        </w:rPr>
        <w:fldChar w:fldCharType="separate"/>
      </w:r>
      <w:r w:rsidR="005D1206">
        <w:rPr>
          <w:rFonts w:eastAsiaTheme="minorEastAsia"/>
          <w:lang w:eastAsia="zh-CN"/>
        </w:rPr>
        <w:t>[4]</w:t>
      </w:r>
      <w:r w:rsidR="000C48F0">
        <w:rPr>
          <w:rFonts w:eastAsiaTheme="minorEastAsia"/>
          <w:lang w:eastAsia="zh-CN"/>
        </w:rPr>
        <w:fldChar w:fldCharType="end"/>
      </w:r>
      <w:r w:rsidR="000C48F0">
        <w:rPr>
          <w:rFonts w:eastAsiaTheme="minorEastAsia" w:hint="eastAsia"/>
          <w:lang w:eastAsia="zh-CN"/>
        </w:rPr>
        <w:t>.</w:t>
      </w:r>
    </w:p>
    <w:p w14:paraId="2567F0B6" w14:textId="15D35C2A" w:rsidR="00033731" w:rsidRPr="00203CE9" w:rsidRDefault="00033731" w:rsidP="00033731">
      <w:pPr>
        <w:pStyle w:val="a0"/>
        <w:rPr>
          <w:rFonts w:eastAsiaTheme="minorEastAsia"/>
          <w:b/>
          <w:i/>
          <w:u w:val="single"/>
          <w:lang w:eastAsia="zh-CN"/>
        </w:rPr>
      </w:pPr>
      <w:bookmarkStart w:id="23" w:name="_Ref521146463"/>
      <w:r w:rsidRPr="00203CE9">
        <w:rPr>
          <w:rFonts w:eastAsiaTheme="minorEastAsia"/>
          <w:b/>
          <w:i/>
          <w:u w:val="single"/>
          <w:lang w:eastAsia="zh-CN"/>
        </w:rPr>
        <w:t xml:space="preserve">Proposal </w:t>
      </w:r>
      <w:r w:rsidRPr="00486146">
        <w:rPr>
          <w:rFonts w:eastAsiaTheme="minorEastAsia"/>
          <w:b/>
          <w:i/>
          <w:u w:val="single"/>
          <w:lang w:eastAsia="zh-CN"/>
        </w:rPr>
        <w:fldChar w:fldCharType="begin"/>
      </w:r>
      <w:r w:rsidRPr="00486146">
        <w:rPr>
          <w:rFonts w:eastAsiaTheme="minorEastAsia"/>
          <w:b/>
          <w:i/>
          <w:u w:val="single"/>
          <w:lang w:eastAsia="zh-CN"/>
        </w:rPr>
        <w:instrText xml:space="preserve"> SEQ Proposal \* ARABIC </w:instrText>
      </w:r>
      <w:r w:rsidRPr="00486146">
        <w:rPr>
          <w:rFonts w:eastAsiaTheme="minorEastAsia"/>
          <w:b/>
          <w:i/>
          <w:u w:val="single"/>
          <w:lang w:eastAsia="zh-CN"/>
        </w:rPr>
        <w:fldChar w:fldCharType="separate"/>
      </w:r>
      <w:r w:rsidR="005D1206">
        <w:rPr>
          <w:rFonts w:eastAsiaTheme="minorEastAsia"/>
          <w:b/>
          <w:i/>
          <w:noProof/>
          <w:u w:val="single"/>
          <w:lang w:eastAsia="zh-CN"/>
        </w:rPr>
        <w:t>1</w:t>
      </w:r>
      <w:r w:rsidRPr="00486146">
        <w:rPr>
          <w:rFonts w:eastAsiaTheme="minorEastAsia"/>
          <w:b/>
          <w:i/>
          <w:u w:val="single"/>
          <w:lang w:eastAsia="zh-CN"/>
        </w:rPr>
        <w:fldChar w:fldCharType="end"/>
      </w:r>
      <w:r w:rsidRPr="00203CE9">
        <w:rPr>
          <w:rFonts w:eastAsiaTheme="minorEastAsia"/>
          <w:b/>
          <w:i/>
          <w:u w:val="single"/>
          <w:lang w:eastAsia="zh-CN"/>
        </w:rPr>
        <w:t>:</w:t>
      </w:r>
      <w:r w:rsidRPr="00203CE9">
        <w:rPr>
          <w:rFonts w:eastAsiaTheme="minorEastAsia"/>
          <w:b/>
          <w:i/>
          <w:lang w:eastAsia="zh-CN"/>
        </w:rPr>
        <w:t xml:space="preserve"> </w:t>
      </w:r>
      <w:r>
        <w:rPr>
          <w:rFonts w:eastAsiaTheme="minorEastAsia"/>
          <w:b/>
          <w:i/>
          <w:lang w:eastAsia="zh-CN"/>
        </w:rPr>
        <w:t>It is proposed to accept the solution previously suggested by RAN1 (i.e. solution 1)</w:t>
      </w:r>
      <w:r w:rsidRPr="00203CE9">
        <w:rPr>
          <w:rFonts w:eastAsiaTheme="minorEastAsia"/>
          <w:b/>
          <w:i/>
          <w:lang w:eastAsia="zh-CN"/>
        </w:rPr>
        <w:t>.</w:t>
      </w:r>
      <w:bookmarkEnd w:id="23"/>
      <w:r>
        <w:rPr>
          <w:rFonts w:eastAsiaTheme="minorEastAsia"/>
          <w:b/>
          <w:i/>
          <w:lang w:eastAsia="zh-CN"/>
        </w:rPr>
        <w:t xml:space="preserve"> </w:t>
      </w:r>
    </w:p>
    <w:p w14:paraId="1BD9596F" w14:textId="77777777" w:rsidR="00EF4BD9" w:rsidRDefault="00EF4BD9" w:rsidP="00383C2D">
      <w:pPr>
        <w:pStyle w:val="a0"/>
        <w:spacing w:before="120"/>
        <w:rPr>
          <w:rFonts w:eastAsiaTheme="minorEastAsia"/>
          <w:lang w:eastAsia="zh-CN"/>
        </w:rPr>
      </w:pPr>
    </w:p>
    <w:p w14:paraId="63F8CBD5" w14:textId="315F1440" w:rsidR="00B32624" w:rsidRPr="003F4049" w:rsidRDefault="00B32624" w:rsidP="00B32624">
      <w:pPr>
        <w:pStyle w:val="2"/>
        <w:numPr>
          <w:ilvl w:val="1"/>
          <w:numId w:val="5"/>
        </w:numPr>
        <w:rPr>
          <w:rFonts w:ascii="Arial" w:eastAsiaTheme="minorEastAsia" w:hAnsi="Arial"/>
          <w:b w:val="0"/>
          <w:lang w:eastAsia="zh-CN"/>
        </w:rPr>
      </w:pPr>
      <w:r>
        <w:rPr>
          <w:rFonts w:ascii="Arial" w:eastAsiaTheme="minorEastAsia" w:hAnsi="Arial"/>
          <w:b w:val="0"/>
          <w:lang w:eastAsia="zh-CN"/>
        </w:rPr>
        <w:t>Issues raised by RAN2</w:t>
      </w:r>
    </w:p>
    <w:p w14:paraId="41B1FB0C" w14:textId="07640A8F" w:rsidR="00B32624" w:rsidRDefault="002C76E2" w:rsidP="00383C2D">
      <w:pPr>
        <w:pStyle w:val="a0"/>
        <w:spacing w:before="120"/>
        <w:rPr>
          <w:rFonts w:eastAsiaTheme="minorEastAsia"/>
          <w:lang w:eastAsia="zh-CN"/>
        </w:rPr>
      </w:pPr>
      <w:r>
        <w:rPr>
          <w:rFonts w:eastAsiaTheme="minorEastAsia"/>
          <w:lang w:eastAsia="zh-CN"/>
        </w:rPr>
        <w:t xml:space="preserve">In the LS, RAN2 further raises the following issues for detailed specification works. </w:t>
      </w:r>
    </w:p>
    <w:tbl>
      <w:tblPr>
        <w:tblStyle w:val="a8"/>
        <w:tblW w:w="0" w:type="auto"/>
        <w:tblLook w:val="04A0" w:firstRow="1" w:lastRow="0" w:firstColumn="1" w:lastColumn="0" w:noHBand="0" w:noVBand="1"/>
      </w:tblPr>
      <w:tblGrid>
        <w:gridCol w:w="9245"/>
      </w:tblGrid>
      <w:tr w:rsidR="00F36F17" w14:paraId="48D65788" w14:textId="77777777" w:rsidTr="00F36F17">
        <w:tc>
          <w:tcPr>
            <w:tcW w:w="9245" w:type="dxa"/>
          </w:tcPr>
          <w:p w14:paraId="3528A95D" w14:textId="77777777" w:rsidR="007A6025" w:rsidRPr="007A6025" w:rsidRDefault="007A6025" w:rsidP="007A6025">
            <w:pPr>
              <w:rPr>
                <w:rFonts w:ascii="Times" w:eastAsia="Batang" w:hAnsi="Times"/>
                <w:sz w:val="20"/>
                <w:szCs w:val="20"/>
                <w:lang w:val="en-GB"/>
              </w:rPr>
            </w:pPr>
            <w:r w:rsidRPr="007A6025">
              <w:rPr>
                <w:rFonts w:ascii="Times" w:eastAsia="Batang" w:hAnsi="Times" w:hint="eastAsia"/>
                <w:sz w:val="20"/>
                <w:szCs w:val="20"/>
                <w:lang w:val="en-GB"/>
              </w:rPr>
              <w:t xml:space="preserve">For </w:t>
            </w:r>
            <w:r w:rsidRPr="007A6025">
              <w:rPr>
                <w:rFonts w:ascii="Times" w:eastAsia="Batang" w:hAnsi="Times"/>
                <w:sz w:val="20"/>
                <w:szCs w:val="20"/>
                <w:lang w:val="en-GB"/>
              </w:rPr>
              <w:t>both</w:t>
            </w:r>
            <w:r w:rsidRPr="007A6025">
              <w:rPr>
                <w:rFonts w:ascii="Times" w:eastAsia="Batang" w:hAnsi="Times" w:hint="eastAsia"/>
                <w:sz w:val="20"/>
                <w:szCs w:val="20"/>
                <w:lang w:val="en-GB"/>
              </w:rPr>
              <w:t xml:space="preserve"> two solutions above, </w:t>
            </w:r>
            <w:r w:rsidRPr="007A6025">
              <w:rPr>
                <w:rFonts w:ascii="Times" w:eastAsia="Batang" w:hAnsi="Times"/>
                <w:sz w:val="20"/>
                <w:szCs w:val="20"/>
                <w:lang w:val="en-GB"/>
              </w:rPr>
              <w:t>RAN2 have some</w:t>
            </w:r>
            <w:bookmarkStart w:id="24" w:name="OLE_LINK19"/>
            <w:bookmarkStart w:id="25" w:name="OLE_LINK20"/>
            <w:r w:rsidRPr="007A6025">
              <w:rPr>
                <w:rFonts w:ascii="Times" w:eastAsia="Batang" w:hAnsi="Times"/>
                <w:sz w:val="20"/>
                <w:szCs w:val="20"/>
                <w:lang w:val="en-GB"/>
              </w:rPr>
              <w:t xml:space="preserve"> </w:t>
            </w:r>
            <w:bookmarkStart w:id="26" w:name="OLE_LINK15"/>
            <w:bookmarkStart w:id="27" w:name="OLE_LINK18"/>
            <w:r w:rsidRPr="007A6025">
              <w:rPr>
                <w:rFonts w:ascii="Times" w:eastAsia="Batang" w:hAnsi="Times"/>
                <w:sz w:val="20"/>
                <w:szCs w:val="20"/>
                <w:lang w:val="en-GB"/>
              </w:rPr>
              <w:t>general issues to be confirmed:</w:t>
            </w:r>
          </w:p>
          <w:p w14:paraId="73F623D5" w14:textId="77777777" w:rsidR="007A6025" w:rsidRPr="007A6025" w:rsidRDefault="007A6025" w:rsidP="007A6025">
            <w:pPr>
              <w:numPr>
                <w:ilvl w:val="0"/>
                <w:numId w:val="20"/>
              </w:numPr>
              <w:rPr>
                <w:rFonts w:ascii="Times" w:eastAsia="Batang" w:hAnsi="Times"/>
                <w:sz w:val="20"/>
                <w:szCs w:val="20"/>
                <w:lang w:val="en-GB"/>
              </w:rPr>
            </w:pPr>
            <w:r w:rsidRPr="007A6025">
              <w:rPr>
                <w:rFonts w:ascii="Times" w:eastAsia="Batang" w:hAnsi="Times" w:hint="eastAsia"/>
                <w:sz w:val="20"/>
                <w:szCs w:val="20"/>
                <w:lang w:val="en-GB"/>
              </w:rPr>
              <w:t>For the configuration of search space, the relate</w:t>
            </w:r>
            <w:bookmarkStart w:id="28" w:name="OLE_LINK40"/>
            <w:bookmarkStart w:id="29" w:name="OLE_LINK41"/>
            <w:r w:rsidRPr="007A6025">
              <w:rPr>
                <w:rFonts w:ascii="Times" w:eastAsia="Batang" w:hAnsi="Times" w:hint="eastAsia"/>
                <w:sz w:val="20"/>
                <w:szCs w:val="20"/>
                <w:lang w:val="en-GB"/>
              </w:rPr>
              <w:t xml:space="preserve">d </w:t>
            </w:r>
            <w:bookmarkStart w:id="30" w:name="OLE_LINK21"/>
            <w:bookmarkStart w:id="31" w:name="OLE_LINK24"/>
            <w:bookmarkStart w:id="32" w:name="OLE_LINK25"/>
            <w:bookmarkStart w:id="33" w:name="OLE_LINK26"/>
            <w:bookmarkStart w:id="34" w:name="OLE_LINK27"/>
            <w:bookmarkStart w:id="35" w:name="OLE_LINK32"/>
            <w:bookmarkStart w:id="36" w:name="OLE_LINK33"/>
            <w:bookmarkStart w:id="37" w:name="OLE_LINK34"/>
            <w:bookmarkStart w:id="38" w:name="OLE_LINK35"/>
            <w:bookmarkStart w:id="39" w:name="OLE_LINK36"/>
            <w:bookmarkStart w:id="40" w:name="OLE_LINK37"/>
            <w:bookmarkStart w:id="41" w:name="OLE_LINK38"/>
            <w:bookmarkStart w:id="42" w:name="OLE_LINK39"/>
            <w:bookmarkStart w:id="43" w:name="OLE_LINK44"/>
            <w:bookmarkStart w:id="44" w:name="OLE_LINK45"/>
            <w:bookmarkStart w:id="45" w:name="OLE_LINK46"/>
            <w:bookmarkStart w:id="46" w:name="OLE_LINK47"/>
            <w:bookmarkStart w:id="47" w:name="OLE_LINK48"/>
            <w:bookmarkStart w:id="48" w:name="OLE_LINK49"/>
            <w:bookmarkStart w:id="49" w:name="OLE_LINK50"/>
            <w:bookmarkStart w:id="50" w:name="OLE_LINK51"/>
            <w:bookmarkStart w:id="51" w:name="OLE_LINK52"/>
            <w:bookmarkStart w:id="52" w:name="OLE_LINK53"/>
            <w:bookmarkStart w:id="53" w:name="OLE_LINK54"/>
            <w:bookmarkStart w:id="54" w:name="OLE_LINK55"/>
            <w:bookmarkStart w:id="55" w:name="OLE_LINK56"/>
            <w:bookmarkStart w:id="56" w:name="OLE_LINK57"/>
            <w:r w:rsidRPr="007A6025">
              <w:rPr>
                <w:rFonts w:ascii="Times" w:eastAsia="Batang" w:hAnsi="Times" w:hint="eastAsia"/>
                <w:sz w:val="20"/>
                <w:szCs w:val="20"/>
                <w:lang w:val="en-GB"/>
              </w:rPr>
              <w:t>IE</w:t>
            </w:r>
            <w:r w:rsidRPr="007A6025">
              <w:rPr>
                <w:rFonts w:ascii="Times" w:eastAsia="Batang" w:hAnsi="Times"/>
                <w:sz w:val="20"/>
                <w:szCs w:val="20"/>
                <w:lang w:val="en-GB"/>
              </w:rPr>
              <w:t>s</w:t>
            </w:r>
            <w:r w:rsidRPr="007A6025">
              <w:rPr>
                <w:rFonts w:ascii="Times" w:eastAsia="Batang" w:hAnsi="Times" w:hint="eastAsia"/>
                <w:sz w:val="20"/>
                <w:szCs w:val="20"/>
                <w:lang w:val="en-GB"/>
              </w:rPr>
              <w:t xml:space="preserve"> </w:t>
            </w:r>
            <w:bookmarkStart w:id="57" w:name="OLE_LINK28"/>
            <w:r w:rsidRPr="007A6025">
              <w:rPr>
                <w:rFonts w:ascii="Times" w:eastAsia="Batang" w:hAnsi="Times"/>
                <w:i/>
                <w:sz w:val="20"/>
                <w:szCs w:val="20"/>
                <w:lang w:val="en-GB"/>
              </w:rPr>
              <w:t>PDCCH-Config</w:t>
            </w:r>
            <w:r w:rsidRPr="007A6025">
              <w:rPr>
                <w:rFonts w:ascii="Times" w:eastAsia="Batang" w:hAnsi="Times"/>
                <w:sz w:val="20"/>
                <w:szCs w:val="20"/>
                <w:lang w:val="en-GB"/>
              </w:rPr>
              <w:t xml:space="preserve">, </w:t>
            </w:r>
            <w:r w:rsidRPr="007A6025">
              <w:rPr>
                <w:rFonts w:ascii="Times" w:eastAsia="Batang" w:hAnsi="Times"/>
                <w:i/>
                <w:sz w:val="20"/>
                <w:szCs w:val="20"/>
                <w:lang w:val="en-GB"/>
              </w:rPr>
              <w:t>controlResourceSet and search space</w:t>
            </w:r>
            <w:bookmarkEnd w:id="57"/>
            <w:r w:rsidRPr="007A6025">
              <w:rPr>
                <w:rFonts w:ascii="Times" w:eastAsia="Batang" w:hAnsi="Times"/>
                <w:i/>
                <w:sz w:val="20"/>
                <w:szCs w:val="20"/>
                <w:lang w:val="en-GB"/>
              </w:rPr>
              <w:t xml:space="preserve"> </w:t>
            </w:r>
            <w:r w:rsidRPr="007A6025">
              <w:rPr>
                <w:rFonts w:ascii="Times" w:eastAsia="Batang" w:hAnsi="Times"/>
                <w:sz w:val="20"/>
                <w:szCs w:val="20"/>
                <w:lang w:val="en-GB"/>
              </w:rPr>
              <w:t>are to be configured in scheduled c</w:t>
            </w:r>
            <w:bookmarkEnd w:id="26"/>
            <w:bookmarkEnd w:id="27"/>
            <w:r w:rsidRPr="007A6025">
              <w:rPr>
                <w:rFonts w:ascii="Times" w:eastAsia="Batang" w:hAnsi="Times"/>
                <w:sz w:val="20"/>
                <w:szCs w:val="20"/>
                <w:lang w:val="en-GB"/>
              </w:rPr>
              <w:t xml:space="preserve">ell, </w:t>
            </w:r>
            <w:bookmarkStart w:id="58" w:name="OLE_LINK29"/>
            <w:bookmarkStart w:id="59" w:name="OLE_LINK30"/>
            <w:bookmarkStart w:id="60" w:name="OLE_LINK31"/>
            <w:r w:rsidRPr="007A6025">
              <w:rPr>
                <w:rFonts w:ascii="Times" w:eastAsia="Batang" w:hAnsi="Times"/>
                <w:sz w:val="20"/>
                <w:szCs w:val="20"/>
                <w:lang w:val="en-GB"/>
              </w:rPr>
              <w:t xml:space="preserve">besides </w:t>
            </w:r>
            <w:r w:rsidRPr="007A6025">
              <w:rPr>
                <w:rFonts w:ascii="Times" w:eastAsia="Batang" w:hAnsi="Times"/>
                <w:i/>
                <w:sz w:val="20"/>
                <w:szCs w:val="20"/>
                <w:lang w:val="en-GB"/>
              </w:rPr>
              <w:t>nrofCandidates</w:t>
            </w:r>
            <w:bookmarkEnd w:id="58"/>
            <w:bookmarkEnd w:id="59"/>
            <w:bookmarkEnd w:id="60"/>
            <w:r w:rsidRPr="007A6025">
              <w:rPr>
                <w:rFonts w:ascii="Times" w:eastAsia="Batang" w:hAnsi="Times"/>
                <w:sz w:val="20"/>
                <w:szCs w:val="20"/>
                <w:lang w:val="en-GB"/>
              </w:rPr>
              <w:t xml:space="preserve"> it is beneficial for RAN2 to know which parameters inside the configuration </w:t>
            </w:r>
            <w:bookmarkEnd w:id="24"/>
            <w:bookmarkEnd w:id="25"/>
            <w:r w:rsidRPr="007A6025">
              <w:rPr>
                <w:rFonts w:ascii="Times" w:eastAsia="Batang" w:hAnsi="Times"/>
                <w:sz w:val="20"/>
                <w:szCs w:val="20"/>
                <w:lang w:val="en-GB"/>
              </w:rPr>
              <w:t>are use</w:t>
            </w:r>
            <w:bookmarkEnd w:id="28"/>
            <w:bookmarkEnd w:id="29"/>
            <w:r w:rsidRPr="007A6025">
              <w:rPr>
                <w:rFonts w:ascii="Times" w:eastAsia="Batang" w:hAnsi="Times"/>
                <w:sz w:val="20"/>
                <w:szCs w:val="20"/>
                <w:lang w:val="en-GB"/>
              </w:rPr>
              <w:t xml:space="preserve">ful, e.g. </w:t>
            </w:r>
            <w:r w:rsidRPr="007A6025">
              <w:rPr>
                <w:rFonts w:ascii="Times" w:eastAsia="Batang" w:hAnsi="Times"/>
                <w:i/>
                <w:sz w:val="20"/>
                <w:szCs w:val="20"/>
                <w:lang w:val="en-GB"/>
              </w:rPr>
              <w:t>tci-PresentInDCI</w:t>
            </w:r>
          </w:p>
          <w:p w14:paraId="543D258C" w14:textId="525D1340" w:rsidR="007A6025" w:rsidRPr="007A6025" w:rsidRDefault="007A6025" w:rsidP="007A6025">
            <w:pPr>
              <w:numPr>
                <w:ilvl w:val="0"/>
                <w:numId w:val="20"/>
              </w:numPr>
              <w:rPr>
                <w:rFonts w:ascii="Times" w:eastAsia="Batang" w:hAnsi="Times"/>
                <w:sz w:val="20"/>
                <w:szCs w:val="20"/>
                <w:lang w:val="en-GB"/>
              </w:rPr>
            </w:pPr>
            <w:r w:rsidRPr="007A6025">
              <w:rPr>
                <w:rFonts w:ascii="Times" w:eastAsia="Batang" w:hAnsi="Times"/>
                <w:sz w:val="20"/>
                <w:szCs w:val="20"/>
                <w:lang w:val="en-GB"/>
              </w:rPr>
              <w:t>Since SearchSpaces and CORESETs are configured “in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7A6025">
              <w:rPr>
                <w:rFonts w:ascii="Times" w:eastAsia="Batang" w:hAnsi="Times"/>
                <w:sz w:val="20"/>
                <w:szCs w:val="20"/>
                <w:lang w:val="en-GB"/>
              </w:rPr>
              <w:t>side a BWP” which is configured inside a Serving Cell, SearchSpaces belong unambiguou</w:t>
            </w:r>
            <w:bookmarkStart w:id="61" w:name="OLE_LINK42"/>
            <w:bookmarkStart w:id="62" w:name="OLE_LINK43"/>
            <w:r w:rsidRPr="007A6025">
              <w:rPr>
                <w:rFonts w:ascii="Times" w:eastAsia="Batang" w:hAnsi="Times"/>
                <w:sz w:val="20"/>
                <w:szCs w:val="20"/>
                <w:lang w:val="en-GB"/>
              </w:rPr>
              <w:t xml:space="preserve">sly to a BWP of the scheduled cell, and </w:t>
            </w:r>
            <w:r w:rsidRPr="007A6025">
              <w:rPr>
                <w:rFonts w:ascii="Times" w:eastAsia="Batang" w:hAnsi="Times" w:hint="eastAsia"/>
                <w:sz w:val="20"/>
                <w:szCs w:val="20"/>
                <w:lang w:val="en-GB"/>
              </w:rPr>
              <w:t>SearchSpace</w:t>
            </w:r>
            <w:r w:rsidRPr="007A6025">
              <w:rPr>
                <w:rFonts w:ascii="Times" w:eastAsia="Batang" w:hAnsi="Times"/>
                <w:sz w:val="20"/>
                <w:szCs w:val="20"/>
                <w:lang w:val="en-GB"/>
              </w:rPr>
              <w:t>s</w:t>
            </w:r>
            <w:r w:rsidRPr="007A6025">
              <w:rPr>
                <w:rFonts w:ascii="Times" w:eastAsia="Batang" w:hAnsi="Times" w:hint="eastAsia"/>
                <w:sz w:val="20"/>
                <w:szCs w:val="20"/>
                <w:lang w:val="en-GB"/>
              </w:rPr>
              <w:t xml:space="preserve"> </w:t>
            </w:r>
            <w:r w:rsidRPr="007A6025">
              <w:rPr>
                <w:rFonts w:ascii="Times" w:eastAsia="Batang" w:hAnsi="Times"/>
                <w:sz w:val="20"/>
                <w:szCs w:val="20"/>
                <w:lang w:val="en-GB"/>
              </w:rPr>
              <w:t>with</w:t>
            </w:r>
            <w:r w:rsidRPr="007A6025">
              <w:rPr>
                <w:rFonts w:ascii="Times" w:eastAsia="Batang" w:hAnsi="Times" w:hint="eastAsia"/>
                <w:sz w:val="20"/>
                <w:szCs w:val="20"/>
                <w:lang w:val="en-GB"/>
              </w:rPr>
              <w:t xml:space="preserve"> </w:t>
            </w:r>
            <w:r w:rsidRPr="007A6025">
              <w:rPr>
                <w:rFonts w:ascii="Times" w:eastAsia="Batang" w:hAnsi="Times"/>
                <w:sz w:val="20"/>
                <w:szCs w:val="20"/>
                <w:lang w:val="en-GB"/>
              </w:rPr>
              <w:t>same ID or CORESETs belong unambiguously to a BWP of the scheduling cell. Therefore, a UE will acquire DCI for a cross-carrier scheduled cell if the BWP of the SearchSpace</w:t>
            </w:r>
            <w:r w:rsidRPr="007A6025">
              <w:rPr>
                <w:rFonts w:ascii="Times" w:eastAsia="Batang" w:hAnsi="Times" w:hint="eastAsia"/>
                <w:sz w:val="20"/>
                <w:szCs w:val="20"/>
                <w:lang w:val="en-GB"/>
              </w:rPr>
              <w:t>/</w:t>
            </w:r>
            <w:r w:rsidRPr="007A6025">
              <w:rPr>
                <w:rFonts w:ascii="Times" w:eastAsia="Batang" w:hAnsi="Times"/>
                <w:sz w:val="20"/>
                <w:szCs w:val="20"/>
                <w:lang w:val="en-GB"/>
              </w:rPr>
              <w:t xml:space="preserve">CORESET on the scheduling cell is active. But it is questionable if the search space configured on a BWP of the scheduled cell is to be used by scheduling cell, whether this BWP configured with the search space </w:t>
            </w:r>
            <w:bookmarkEnd w:id="61"/>
            <w:bookmarkEnd w:id="62"/>
            <w:r w:rsidRPr="007A6025">
              <w:rPr>
                <w:rFonts w:ascii="Times" w:eastAsia="Batang" w:hAnsi="Times"/>
                <w:sz w:val="20"/>
                <w:szCs w:val="20"/>
                <w:lang w:val="en-GB"/>
              </w:rPr>
              <w:t>should always be activated in the scheduled cell.</w:t>
            </w:r>
          </w:p>
        </w:tc>
      </w:tr>
    </w:tbl>
    <w:bookmarkEnd w:id="15"/>
    <w:bookmarkEnd w:id="16"/>
    <w:p w14:paraId="625274BA" w14:textId="238A426F" w:rsidR="0095666B" w:rsidRDefault="00D617D2" w:rsidP="00BF6BFE">
      <w:pPr>
        <w:pStyle w:val="a0"/>
        <w:spacing w:before="120"/>
        <w:rPr>
          <w:lang w:eastAsia="ja-JP"/>
        </w:rPr>
      </w:pPr>
      <w:r>
        <w:rPr>
          <w:lang w:eastAsia="ja-JP"/>
        </w:rPr>
        <w:t>To</w:t>
      </w:r>
      <w:r w:rsidR="002C76E2">
        <w:rPr>
          <w:lang w:eastAsia="ja-JP"/>
        </w:rPr>
        <w:t xml:space="preserve"> the first question, </w:t>
      </w:r>
      <w:r>
        <w:rPr>
          <w:lang w:eastAsia="ja-JP"/>
        </w:rPr>
        <w:t xml:space="preserve">firstly, </w:t>
      </w:r>
      <w:r w:rsidR="002C76E2">
        <w:rPr>
          <w:lang w:eastAsia="ja-JP"/>
        </w:rPr>
        <w:t xml:space="preserve">the CORESET is used to configure the time, frequency, spatial domain resources for PDCCH, which is more related to the scheduling cell where the CORESET presents. If the TCI field is needed for scheduling PDSCH of any the scheduled cell, the </w:t>
      </w:r>
      <w:r w:rsidR="002C76E2" w:rsidRPr="007A6025">
        <w:rPr>
          <w:rFonts w:eastAsia="Batang"/>
          <w:i/>
          <w:szCs w:val="20"/>
          <w:lang w:val="en-GB"/>
        </w:rPr>
        <w:t>tci-PresentInDCI</w:t>
      </w:r>
      <w:r w:rsidR="002C76E2">
        <w:rPr>
          <w:lang w:eastAsia="ja-JP"/>
        </w:rPr>
        <w:t xml:space="preserve"> in the scheduling cell can be enabled. Therefore, </w:t>
      </w:r>
      <w:r>
        <w:rPr>
          <w:lang w:eastAsia="ja-JP"/>
        </w:rPr>
        <w:t>the entire</w:t>
      </w:r>
      <w:r w:rsidR="002C76E2">
        <w:rPr>
          <w:lang w:eastAsia="ja-JP"/>
        </w:rPr>
        <w:t xml:space="preserve"> </w:t>
      </w:r>
      <w:r w:rsidR="002C76E2" w:rsidRPr="007A6025">
        <w:rPr>
          <w:rFonts w:eastAsia="Batang"/>
          <w:i/>
          <w:szCs w:val="20"/>
          <w:lang w:val="en-GB"/>
        </w:rPr>
        <w:t xml:space="preserve">controlResourceSet </w:t>
      </w:r>
      <w:r w:rsidR="002C76E2">
        <w:rPr>
          <w:lang w:eastAsia="ja-JP"/>
        </w:rPr>
        <w:t>is not needed in the scheduled cell.</w:t>
      </w:r>
    </w:p>
    <w:p w14:paraId="2E6D0F40" w14:textId="16127C48" w:rsidR="00B32624" w:rsidRDefault="00D617D2" w:rsidP="00BF6BFE">
      <w:pPr>
        <w:pStyle w:val="a0"/>
        <w:spacing w:before="120"/>
      </w:pPr>
      <w:r>
        <w:rPr>
          <w:lang w:eastAsia="ja-JP"/>
        </w:rPr>
        <w:t xml:space="preserve">Secondly, if solution 1 or solution 2b is agreed, all the </w:t>
      </w:r>
      <w:r w:rsidRPr="007A6025">
        <w:rPr>
          <w:rFonts w:eastAsia="Batang"/>
          <w:szCs w:val="20"/>
          <w:lang w:val="en-GB"/>
        </w:rPr>
        <w:t>parameters</w:t>
      </w:r>
      <w:r>
        <w:rPr>
          <w:rFonts w:eastAsia="Batang"/>
          <w:szCs w:val="20"/>
          <w:lang w:val="en-GB"/>
        </w:rPr>
        <w:t xml:space="preserve"> in the </w:t>
      </w:r>
      <w:r w:rsidRPr="007A6025">
        <w:rPr>
          <w:rFonts w:eastAsia="Batang"/>
          <w:i/>
          <w:szCs w:val="20"/>
          <w:lang w:val="en-GB"/>
        </w:rPr>
        <w:t>search</w:t>
      </w:r>
      <w:r>
        <w:rPr>
          <w:rFonts w:eastAsia="Batang"/>
          <w:i/>
          <w:szCs w:val="20"/>
          <w:lang w:val="en-GB"/>
        </w:rPr>
        <w:t>space</w:t>
      </w:r>
      <w:r w:rsidRPr="007A6025">
        <w:rPr>
          <w:rFonts w:eastAsia="Batang"/>
          <w:i/>
          <w:szCs w:val="20"/>
          <w:lang w:val="en-GB"/>
        </w:rPr>
        <w:t xml:space="preserve"> </w:t>
      </w:r>
      <w:r>
        <w:rPr>
          <w:rFonts w:eastAsia="Batang"/>
          <w:szCs w:val="20"/>
          <w:lang w:val="en-GB"/>
        </w:rPr>
        <w:t xml:space="preserve">IE, besides the </w:t>
      </w:r>
      <w:r w:rsidRPr="007A6025">
        <w:rPr>
          <w:rFonts w:eastAsia="Batang"/>
          <w:i/>
          <w:szCs w:val="20"/>
          <w:lang w:val="en-GB"/>
        </w:rPr>
        <w:t>nrofCandidates</w:t>
      </w:r>
      <w:r w:rsidRPr="007A6025">
        <w:rPr>
          <w:rFonts w:eastAsia="Batang"/>
          <w:szCs w:val="20"/>
          <w:lang w:val="en-GB"/>
        </w:rPr>
        <w:t xml:space="preserve"> </w:t>
      </w:r>
      <w:r>
        <w:rPr>
          <w:rFonts w:eastAsia="Batang"/>
          <w:szCs w:val="20"/>
          <w:lang w:val="en-GB"/>
        </w:rPr>
        <w:t xml:space="preserve">and </w:t>
      </w:r>
      <w:r w:rsidRPr="00D617D2">
        <w:rPr>
          <w:i/>
        </w:rPr>
        <w:t>searchSpaceId</w:t>
      </w:r>
      <w:r>
        <w:t xml:space="preserve"> (or </w:t>
      </w:r>
      <w:r w:rsidRPr="00D617D2">
        <w:rPr>
          <w:i/>
        </w:rPr>
        <w:t>controlResourceSetId</w:t>
      </w:r>
      <w:r>
        <w:t xml:space="preserve"> for solution 2b), are not needed for the scheduled cells.</w:t>
      </w:r>
    </w:p>
    <w:p w14:paraId="4D35D4F8" w14:textId="7BE0C1A2" w:rsidR="00116555" w:rsidRPr="00203CE9" w:rsidRDefault="00116555" w:rsidP="00116555">
      <w:pPr>
        <w:pStyle w:val="a0"/>
        <w:rPr>
          <w:rFonts w:eastAsiaTheme="minorEastAsia"/>
          <w:b/>
          <w:i/>
          <w:u w:val="single"/>
          <w:lang w:eastAsia="zh-CN"/>
        </w:rPr>
      </w:pPr>
      <w:bookmarkStart w:id="63" w:name="_Ref525390589"/>
      <w:r w:rsidRPr="00203CE9">
        <w:rPr>
          <w:rFonts w:eastAsiaTheme="minorEastAsia"/>
          <w:b/>
          <w:i/>
          <w:u w:val="single"/>
          <w:lang w:eastAsia="zh-CN"/>
        </w:rPr>
        <w:t xml:space="preserve">Proposal </w:t>
      </w:r>
      <w:r w:rsidRPr="00486146">
        <w:rPr>
          <w:rFonts w:eastAsiaTheme="minorEastAsia"/>
          <w:b/>
          <w:i/>
          <w:u w:val="single"/>
          <w:lang w:eastAsia="zh-CN"/>
        </w:rPr>
        <w:fldChar w:fldCharType="begin"/>
      </w:r>
      <w:r w:rsidRPr="00486146">
        <w:rPr>
          <w:rFonts w:eastAsiaTheme="minorEastAsia"/>
          <w:b/>
          <w:i/>
          <w:u w:val="single"/>
          <w:lang w:eastAsia="zh-CN"/>
        </w:rPr>
        <w:instrText xml:space="preserve"> SEQ Proposal \* ARABIC </w:instrText>
      </w:r>
      <w:r w:rsidRPr="00486146">
        <w:rPr>
          <w:rFonts w:eastAsiaTheme="minorEastAsia"/>
          <w:b/>
          <w:i/>
          <w:u w:val="single"/>
          <w:lang w:eastAsia="zh-CN"/>
        </w:rPr>
        <w:fldChar w:fldCharType="separate"/>
      </w:r>
      <w:r w:rsidR="005D1206">
        <w:rPr>
          <w:rFonts w:eastAsiaTheme="minorEastAsia"/>
          <w:b/>
          <w:i/>
          <w:noProof/>
          <w:u w:val="single"/>
          <w:lang w:eastAsia="zh-CN"/>
        </w:rPr>
        <w:t>2</w:t>
      </w:r>
      <w:r w:rsidRPr="00486146">
        <w:rPr>
          <w:rFonts w:eastAsiaTheme="minorEastAsia"/>
          <w:b/>
          <w:i/>
          <w:u w:val="single"/>
          <w:lang w:eastAsia="zh-CN"/>
        </w:rPr>
        <w:fldChar w:fldCharType="end"/>
      </w:r>
      <w:r w:rsidRPr="00203CE9">
        <w:rPr>
          <w:rFonts w:eastAsiaTheme="minorEastAsia"/>
          <w:b/>
          <w:i/>
          <w:u w:val="single"/>
          <w:lang w:eastAsia="zh-CN"/>
        </w:rPr>
        <w:t>:</w:t>
      </w:r>
      <w:r w:rsidRPr="00203CE9">
        <w:rPr>
          <w:rFonts w:eastAsiaTheme="minorEastAsia"/>
          <w:b/>
          <w:i/>
          <w:lang w:eastAsia="zh-CN"/>
        </w:rPr>
        <w:t xml:space="preserve"> </w:t>
      </w:r>
      <w:r>
        <w:rPr>
          <w:rFonts w:eastAsiaTheme="minorEastAsia"/>
          <w:b/>
          <w:i/>
          <w:lang w:eastAsia="zh-CN"/>
        </w:rPr>
        <w:t>T</w:t>
      </w:r>
      <w:r w:rsidRPr="00116555">
        <w:rPr>
          <w:rFonts w:eastAsiaTheme="minorEastAsia"/>
          <w:b/>
          <w:i/>
          <w:lang w:eastAsia="zh-CN"/>
        </w:rPr>
        <w:t xml:space="preserve">he </w:t>
      </w:r>
      <w:r w:rsidR="00745C90" w:rsidRPr="00745C90">
        <w:rPr>
          <w:rFonts w:eastAsiaTheme="minorEastAsia"/>
          <w:b/>
          <w:i/>
          <w:lang w:eastAsia="zh-CN"/>
        </w:rPr>
        <w:t>entire controlResourceSet</w:t>
      </w:r>
      <w:r w:rsidR="00745C90">
        <w:rPr>
          <w:rFonts w:eastAsiaTheme="minorEastAsia"/>
          <w:b/>
          <w:i/>
          <w:lang w:eastAsia="zh-CN"/>
        </w:rPr>
        <w:t xml:space="preserve"> IE, as well as </w:t>
      </w:r>
      <w:r w:rsidR="00745C90" w:rsidRPr="00745C90">
        <w:rPr>
          <w:rFonts w:eastAsiaTheme="minorEastAsia"/>
          <w:b/>
          <w:i/>
          <w:lang w:eastAsia="zh-CN"/>
        </w:rPr>
        <w:t>all the</w:t>
      </w:r>
      <w:r w:rsidR="00745C90">
        <w:rPr>
          <w:rFonts w:eastAsiaTheme="minorEastAsia"/>
          <w:b/>
          <w:i/>
          <w:lang w:eastAsia="zh-CN"/>
        </w:rPr>
        <w:t xml:space="preserve"> other</w:t>
      </w:r>
      <w:r w:rsidR="00745C90" w:rsidRPr="00745C90">
        <w:rPr>
          <w:rFonts w:eastAsiaTheme="minorEastAsia"/>
          <w:b/>
          <w:i/>
          <w:lang w:eastAsia="zh-CN"/>
        </w:rPr>
        <w:t xml:space="preserve"> parameters in the searchspace IE</w:t>
      </w:r>
      <w:r w:rsidR="00745C90" w:rsidRPr="00745C90">
        <w:t xml:space="preserve"> </w:t>
      </w:r>
      <w:r w:rsidR="00745C90">
        <w:rPr>
          <w:rFonts w:eastAsiaTheme="minorEastAsia"/>
          <w:b/>
          <w:i/>
          <w:lang w:eastAsia="zh-CN"/>
        </w:rPr>
        <w:t>except</w:t>
      </w:r>
      <w:r w:rsidR="00745C90" w:rsidRPr="00745C90">
        <w:rPr>
          <w:rFonts w:eastAsiaTheme="minorEastAsia"/>
          <w:b/>
          <w:i/>
          <w:lang w:eastAsia="zh-CN"/>
        </w:rPr>
        <w:t xml:space="preserve"> the nrofCandidates and searchSpaceId</w:t>
      </w:r>
      <w:r w:rsidR="00745C90">
        <w:rPr>
          <w:rFonts w:eastAsiaTheme="minorEastAsia"/>
          <w:b/>
          <w:i/>
          <w:lang w:eastAsia="zh-CN"/>
        </w:rPr>
        <w:t>, are not needed for the scheduled cell</w:t>
      </w:r>
      <w:r w:rsidRPr="00203CE9">
        <w:rPr>
          <w:rFonts w:eastAsiaTheme="minorEastAsia"/>
          <w:b/>
          <w:i/>
          <w:lang w:eastAsia="zh-CN"/>
        </w:rPr>
        <w:t>.</w:t>
      </w:r>
      <w:bookmarkEnd w:id="63"/>
      <w:r>
        <w:rPr>
          <w:rFonts w:eastAsiaTheme="minorEastAsia"/>
          <w:b/>
          <w:i/>
          <w:lang w:eastAsia="zh-CN"/>
        </w:rPr>
        <w:t xml:space="preserve"> </w:t>
      </w:r>
    </w:p>
    <w:p w14:paraId="4E747D64" w14:textId="77777777" w:rsidR="00A50583" w:rsidRDefault="00A50583" w:rsidP="00BF6BFE">
      <w:pPr>
        <w:pStyle w:val="a0"/>
        <w:spacing w:before="120"/>
        <w:rPr>
          <w:rFonts w:eastAsiaTheme="minorEastAsia"/>
          <w:lang w:eastAsia="zh-CN"/>
        </w:rPr>
      </w:pPr>
    </w:p>
    <w:p w14:paraId="237B9542" w14:textId="12231A15" w:rsidR="00327A80" w:rsidRDefault="00327A80" w:rsidP="00327A80">
      <w:pPr>
        <w:pStyle w:val="a0"/>
        <w:spacing w:before="120"/>
        <w:rPr>
          <w:lang w:eastAsia="ja-JP"/>
        </w:rPr>
      </w:pPr>
      <w:r>
        <w:rPr>
          <w:lang w:eastAsia="ja-JP"/>
        </w:rPr>
        <w:t>It is worth noting that, this proposal implies that all the search spaces in schedule cells are considered as UE specific search spaces. This restriction is acceptable, as all common search spaces except type-3 present only in PCell, while type-3 common search space is not needed to be cross-carrier scheduled.</w:t>
      </w:r>
    </w:p>
    <w:p w14:paraId="69F484C1" w14:textId="43F89E0F" w:rsidR="00225573" w:rsidRPr="00203CE9" w:rsidRDefault="00225573" w:rsidP="00225573">
      <w:pPr>
        <w:pStyle w:val="a0"/>
        <w:rPr>
          <w:rFonts w:eastAsiaTheme="minorEastAsia"/>
          <w:b/>
          <w:i/>
          <w:u w:val="single"/>
          <w:lang w:eastAsia="zh-CN"/>
        </w:rPr>
      </w:pPr>
      <w:bookmarkStart w:id="64" w:name="_Ref513665051"/>
      <w:r w:rsidRPr="00203CE9">
        <w:rPr>
          <w:rFonts w:eastAsiaTheme="minorEastAsia"/>
          <w:b/>
          <w:i/>
          <w:u w:val="single"/>
          <w:lang w:eastAsia="zh-CN"/>
        </w:rPr>
        <w:t xml:space="preserve">Proposal </w:t>
      </w:r>
      <w:r w:rsidRPr="00486146">
        <w:rPr>
          <w:rFonts w:eastAsiaTheme="minorEastAsia"/>
          <w:b/>
          <w:i/>
          <w:u w:val="single"/>
          <w:lang w:eastAsia="zh-CN"/>
        </w:rPr>
        <w:fldChar w:fldCharType="begin"/>
      </w:r>
      <w:r w:rsidRPr="00486146">
        <w:rPr>
          <w:rFonts w:eastAsiaTheme="minorEastAsia"/>
          <w:b/>
          <w:i/>
          <w:u w:val="single"/>
          <w:lang w:eastAsia="zh-CN"/>
        </w:rPr>
        <w:instrText xml:space="preserve"> SEQ Proposal \* ARABIC </w:instrText>
      </w:r>
      <w:r w:rsidRPr="00486146">
        <w:rPr>
          <w:rFonts w:eastAsiaTheme="minorEastAsia"/>
          <w:b/>
          <w:i/>
          <w:u w:val="single"/>
          <w:lang w:eastAsia="zh-CN"/>
        </w:rPr>
        <w:fldChar w:fldCharType="separate"/>
      </w:r>
      <w:r w:rsidR="005D1206">
        <w:rPr>
          <w:rFonts w:eastAsiaTheme="minorEastAsia"/>
          <w:b/>
          <w:i/>
          <w:noProof/>
          <w:u w:val="single"/>
          <w:lang w:eastAsia="zh-CN"/>
        </w:rPr>
        <w:t>3</w:t>
      </w:r>
      <w:r w:rsidRPr="00486146">
        <w:rPr>
          <w:rFonts w:eastAsiaTheme="minorEastAsia"/>
          <w:b/>
          <w:i/>
          <w:u w:val="single"/>
          <w:lang w:eastAsia="zh-CN"/>
        </w:rPr>
        <w:fldChar w:fldCharType="end"/>
      </w:r>
      <w:r w:rsidRPr="00203CE9">
        <w:rPr>
          <w:rFonts w:eastAsiaTheme="minorEastAsia"/>
          <w:b/>
          <w:i/>
          <w:u w:val="single"/>
          <w:lang w:eastAsia="zh-CN"/>
        </w:rPr>
        <w:t>:</w:t>
      </w:r>
      <w:r w:rsidRPr="00203CE9">
        <w:rPr>
          <w:rFonts w:eastAsiaTheme="minorEastAsia"/>
          <w:b/>
          <w:i/>
          <w:lang w:eastAsia="zh-CN"/>
        </w:rPr>
        <w:t xml:space="preserve"> </w:t>
      </w:r>
      <w:r w:rsidR="00327A80">
        <w:rPr>
          <w:rFonts w:eastAsiaTheme="minorEastAsia"/>
          <w:b/>
          <w:i/>
          <w:lang w:eastAsia="zh-CN"/>
        </w:rPr>
        <w:t>The search space configured for a scheduled cell</w:t>
      </w:r>
      <w:r w:rsidR="009E71EC">
        <w:rPr>
          <w:rFonts w:eastAsiaTheme="minorEastAsia"/>
          <w:b/>
          <w:i/>
          <w:lang w:eastAsia="zh-CN"/>
        </w:rPr>
        <w:t xml:space="preserve"> can only be a UE specific search space</w:t>
      </w:r>
      <w:r w:rsidRPr="00203CE9">
        <w:rPr>
          <w:rFonts w:eastAsiaTheme="minorEastAsia"/>
          <w:b/>
          <w:i/>
          <w:lang w:eastAsia="zh-CN"/>
        </w:rPr>
        <w:t>.</w:t>
      </w:r>
      <w:bookmarkEnd w:id="64"/>
      <w:r>
        <w:rPr>
          <w:rFonts w:eastAsiaTheme="minorEastAsia"/>
          <w:b/>
          <w:i/>
          <w:lang w:eastAsia="zh-CN"/>
        </w:rPr>
        <w:t xml:space="preserve"> </w:t>
      </w:r>
    </w:p>
    <w:p w14:paraId="50B5C95C" w14:textId="208D8C96" w:rsidR="0095666B" w:rsidRDefault="0095666B" w:rsidP="00BF6BFE">
      <w:pPr>
        <w:pStyle w:val="a0"/>
        <w:spacing w:before="120"/>
        <w:rPr>
          <w:rFonts w:eastAsiaTheme="minorEastAsia"/>
          <w:lang w:eastAsia="zh-CN"/>
        </w:rPr>
      </w:pPr>
    </w:p>
    <w:p w14:paraId="696179FD" w14:textId="18D027F6" w:rsidR="002316D4" w:rsidRDefault="00506A33" w:rsidP="002316D4">
      <w:pPr>
        <w:pStyle w:val="a0"/>
        <w:spacing w:before="120"/>
        <w:jc w:val="center"/>
        <w:rPr>
          <w:rFonts w:eastAsiaTheme="minorEastAsia"/>
          <w:lang w:eastAsia="zh-CN"/>
        </w:rPr>
      </w:pPr>
      <w:r>
        <w:rPr>
          <w:rFonts w:eastAsiaTheme="minorEastAsia"/>
          <w:noProof/>
          <w:lang w:eastAsia="zh-CN"/>
        </w:rPr>
        <w:drawing>
          <wp:inline distT="0" distB="0" distL="0" distR="0" wp14:anchorId="4B053DA8" wp14:editId="47632A9B">
            <wp:extent cx="5499735" cy="2087569"/>
            <wp:effectExtent l="0" t="0" r="5715" b="0"/>
            <wp:docPr id="195" name="图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32018" cy="2099823"/>
                    </a:xfrm>
                    <a:prstGeom prst="rect">
                      <a:avLst/>
                    </a:prstGeom>
                    <a:noFill/>
                  </pic:spPr>
                </pic:pic>
              </a:graphicData>
            </a:graphic>
          </wp:inline>
        </w:drawing>
      </w:r>
    </w:p>
    <w:p w14:paraId="75804514" w14:textId="1EB36A9C" w:rsidR="00CE402F" w:rsidRDefault="00CE402F" w:rsidP="00CE402F">
      <w:pPr>
        <w:pStyle w:val="a5"/>
        <w:jc w:val="center"/>
        <w:rPr>
          <w:rFonts w:eastAsiaTheme="minorEastAsia"/>
          <w:lang w:eastAsia="zh-CN"/>
        </w:rPr>
      </w:pPr>
      <w:bookmarkStart w:id="65" w:name="_Ref528434078"/>
      <w:r>
        <w:t xml:space="preserve">Figure </w:t>
      </w:r>
      <w:r w:rsidR="00E228C4">
        <w:fldChar w:fldCharType="begin"/>
      </w:r>
      <w:r w:rsidR="00E228C4">
        <w:instrText xml:space="preserve"> SEQ Figure \* ARABIC </w:instrText>
      </w:r>
      <w:r w:rsidR="00E228C4">
        <w:fldChar w:fldCharType="separate"/>
      </w:r>
      <w:r w:rsidR="005D1206">
        <w:rPr>
          <w:noProof/>
        </w:rPr>
        <w:t>4</w:t>
      </w:r>
      <w:r w:rsidR="00E228C4">
        <w:rPr>
          <w:noProof/>
        </w:rPr>
        <w:fldChar w:fldCharType="end"/>
      </w:r>
      <w:bookmarkEnd w:id="65"/>
      <w:r>
        <w:t xml:space="preserve"> Mapping search spaces for active and inactive BWPs</w:t>
      </w:r>
    </w:p>
    <w:p w14:paraId="6141413B" w14:textId="77777777" w:rsidR="003032C5" w:rsidRDefault="003032C5" w:rsidP="003032C5">
      <w:pPr>
        <w:pStyle w:val="a0"/>
        <w:spacing w:before="120"/>
        <w:rPr>
          <w:rFonts w:eastAsiaTheme="minorEastAsia"/>
          <w:lang w:eastAsia="zh-CN"/>
        </w:rPr>
      </w:pPr>
      <w:r>
        <w:rPr>
          <w:rFonts w:eastAsiaTheme="minorEastAsia"/>
          <w:lang w:eastAsia="zh-CN"/>
        </w:rPr>
        <w:t>To the second question, it has been discussed during the offline section in the RAN1 #94 meeting. The common understanding is that, for each search space configured in the scheduled cell, it is enabled only if the following conditions are met:</w:t>
      </w:r>
    </w:p>
    <w:p w14:paraId="1F7065F4" w14:textId="77777777" w:rsidR="003032C5" w:rsidRDefault="003032C5" w:rsidP="003032C5">
      <w:pPr>
        <w:pStyle w:val="a0"/>
        <w:numPr>
          <w:ilvl w:val="0"/>
          <w:numId w:val="22"/>
        </w:numPr>
        <w:spacing w:before="120" w:after="0"/>
        <w:ind w:left="765" w:hanging="357"/>
        <w:rPr>
          <w:rFonts w:eastAsiaTheme="minorEastAsia"/>
          <w:lang w:eastAsia="zh-CN"/>
        </w:rPr>
      </w:pPr>
      <w:r>
        <w:rPr>
          <w:rFonts w:eastAsiaTheme="minorEastAsia"/>
          <w:lang w:eastAsia="zh-CN"/>
        </w:rPr>
        <w:t>The DL BWP contains this search space configuration is activated in the scheduled cell.</w:t>
      </w:r>
    </w:p>
    <w:p w14:paraId="3603FC3C" w14:textId="77777777" w:rsidR="003032C5" w:rsidRDefault="003032C5" w:rsidP="003032C5">
      <w:pPr>
        <w:pStyle w:val="a0"/>
        <w:numPr>
          <w:ilvl w:val="0"/>
          <w:numId w:val="22"/>
        </w:numPr>
        <w:ind w:left="765" w:hanging="357"/>
        <w:rPr>
          <w:rFonts w:eastAsiaTheme="minorEastAsia"/>
          <w:lang w:eastAsia="zh-CN"/>
        </w:rPr>
      </w:pPr>
      <w:r>
        <w:rPr>
          <w:rFonts w:eastAsiaTheme="minorEastAsia"/>
          <w:lang w:eastAsia="zh-CN"/>
        </w:rPr>
        <w:t>The associated search space or CORESET in the scheduling cell is within an active DL BWP.</w:t>
      </w:r>
    </w:p>
    <w:p w14:paraId="51F06549" w14:textId="74A3B6D9" w:rsidR="003032C5" w:rsidRDefault="00506A33" w:rsidP="003032C5">
      <w:pPr>
        <w:pStyle w:val="a0"/>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_Ref528434078 \h </w:instrText>
      </w:r>
      <w:r>
        <w:rPr>
          <w:rFonts w:eastAsiaTheme="minorEastAsia"/>
          <w:lang w:eastAsia="zh-CN"/>
        </w:rPr>
      </w:r>
      <w:r>
        <w:rPr>
          <w:rFonts w:eastAsiaTheme="minorEastAsia"/>
          <w:lang w:eastAsia="zh-CN"/>
        </w:rPr>
        <w:fldChar w:fldCharType="separate"/>
      </w:r>
      <w:r w:rsidR="005D1206">
        <w:t xml:space="preserve">Figure </w:t>
      </w:r>
      <w:r w:rsidR="005D1206">
        <w:rPr>
          <w:noProof/>
        </w:rPr>
        <w:t>4</w:t>
      </w:r>
      <w:r>
        <w:rPr>
          <w:rFonts w:eastAsiaTheme="minorEastAsia"/>
          <w:lang w:eastAsia="zh-CN"/>
        </w:rPr>
        <w:fldChar w:fldCharType="end"/>
      </w:r>
      <w:r>
        <w:rPr>
          <w:rFonts w:eastAsiaTheme="minorEastAsia"/>
          <w:lang w:eastAsia="zh-CN"/>
        </w:rPr>
        <w:t xml:space="preserve"> shows an example of search space mapping for active and inactive BWPs of scheduled cell. </w:t>
      </w:r>
      <w:r w:rsidR="003032C5">
        <w:rPr>
          <w:rFonts w:eastAsiaTheme="minorEastAsia"/>
          <w:lang w:eastAsia="zh-CN"/>
        </w:rPr>
        <w:t xml:space="preserve">The reason is that, BWPs in the scheduled cells may be configured with different SCSs, and the number of PDCCH candidate should be adaptive to the specific BWP it associated, </w:t>
      </w:r>
      <w:r>
        <w:rPr>
          <w:rFonts w:eastAsiaTheme="minorEastAsia"/>
          <w:lang w:eastAsia="zh-CN"/>
        </w:rPr>
        <w:t>because</w:t>
      </w:r>
      <w:r w:rsidR="003032C5">
        <w:rPr>
          <w:rFonts w:eastAsiaTheme="minorEastAsia"/>
          <w:lang w:eastAsia="zh-CN"/>
        </w:rPr>
        <w:t xml:space="preserve"> the BD and CCE limit is defined per SCS. In the case of the BWP of the search space in the scheduled cell having a SCS different from that of the active BWP of the scheduling cell, it is straightforward to disable that search space, as mix numerologies between scheduling and scheduled cells are not supported in Rel-15.</w:t>
      </w:r>
      <w:r>
        <w:rPr>
          <w:rFonts w:eastAsiaTheme="minorEastAsia"/>
          <w:lang w:eastAsia="zh-CN"/>
        </w:rPr>
        <w:t xml:space="preserve"> </w:t>
      </w:r>
    </w:p>
    <w:p w14:paraId="31027A20" w14:textId="45E7D507" w:rsidR="00FE1329" w:rsidRPr="008D49AB" w:rsidRDefault="00FE1329" w:rsidP="00FE1329">
      <w:pPr>
        <w:pStyle w:val="a0"/>
        <w:rPr>
          <w:rFonts w:eastAsiaTheme="minorEastAsia"/>
          <w:b/>
          <w:i/>
          <w:u w:val="single"/>
          <w:lang w:eastAsia="zh-CN"/>
        </w:rPr>
      </w:pPr>
      <w:bookmarkStart w:id="66" w:name="_Ref521243296"/>
      <w:r w:rsidRPr="008D49AB">
        <w:rPr>
          <w:rFonts w:eastAsiaTheme="minorEastAsia"/>
          <w:b/>
          <w:i/>
          <w:u w:val="single"/>
          <w:lang w:eastAsia="zh-CN"/>
        </w:rPr>
        <w:t xml:space="preserve">Proposal </w:t>
      </w:r>
      <w:r w:rsidRPr="008D49AB">
        <w:rPr>
          <w:rFonts w:eastAsiaTheme="minorEastAsia"/>
          <w:b/>
          <w:i/>
          <w:u w:val="single"/>
          <w:lang w:eastAsia="zh-CN"/>
        </w:rPr>
        <w:fldChar w:fldCharType="begin"/>
      </w:r>
      <w:r w:rsidRPr="008D49AB">
        <w:rPr>
          <w:rFonts w:eastAsiaTheme="minorEastAsia"/>
          <w:b/>
          <w:i/>
          <w:u w:val="single"/>
          <w:lang w:eastAsia="zh-CN"/>
        </w:rPr>
        <w:instrText xml:space="preserve"> SEQ Proposal \* ARABIC </w:instrText>
      </w:r>
      <w:r w:rsidRPr="008D49AB">
        <w:rPr>
          <w:rFonts w:eastAsiaTheme="minorEastAsia"/>
          <w:b/>
          <w:i/>
          <w:u w:val="single"/>
          <w:lang w:eastAsia="zh-CN"/>
        </w:rPr>
        <w:fldChar w:fldCharType="separate"/>
      </w:r>
      <w:r w:rsidR="005D1206">
        <w:rPr>
          <w:rFonts w:eastAsiaTheme="minorEastAsia"/>
          <w:b/>
          <w:i/>
          <w:noProof/>
          <w:u w:val="single"/>
          <w:lang w:eastAsia="zh-CN"/>
        </w:rPr>
        <w:t>4</w:t>
      </w:r>
      <w:r w:rsidRPr="008D49AB">
        <w:rPr>
          <w:rFonts w:eastAsiaTheme="minorEastAsia"/>
          <w:b/>
          <w:i/>
          <w:u w:val="single"/>
          <w:lang w:eastAsia="zh-CN"/>
        </w:rPr>
        <w:fldChar w:fldCharType="end"/>
      </w:r>
      <w:r w:rsidRPr="008D49AB">
        <w:rPr>
          <w:rFonts w:eastAsiaTheme="minorEastAsia"/>
          <w:b/>
          <w:i/>
          <w:u w:val="single"/>
          <w:lang w:eastAsia="zh-CN"/>
        </w:rPr>
        <w:t>:</w:t>
      </w:r>
      <w:r>
        <w:rPr>
          <w:rFonts w:eastAsiaTheme="minorEastAsia"/>
          <w:b/>
          <w:i/>
          <w:lang w:eastAsia="zh-CN"/>
        </w:rPr>
        <w:t xml:space="preserve"> </w:t>
      </w:r>
      <w:r w:rsidR="005A53C0">
        <w:rPr>
          <w:rFonts w:eastAsiaTheme="minorEastAsia"/>
          <w:b/>
          <w:i/>
          <w:lang w:eastAsia="zh-CN"/>
        </w:rPr>
        <w:t>The search space configured on a BWP of a</w:t>
      </w:r>
      <w:r w:rsidR="005A53C0" w:rsidRPr="005A53C0">
        <w:rPr>
          <w:rFonts w:eastAsiaTheme="minorEastAsia"/>
          <w:b/>
          <w:i/>
          <w:lang w:eastAsia="zh-CN"/>
        </w:rPr>
        <w:t xml:space="preserve"> scheduled cell is </w:t>
      </w:r>
      <w:r w:rsidR="005A53C0">
        <w:rPr>
          <w:rFonts w:eastAsiaTheme="minorEastAsia"/>
          <w:b/>
          <w:i/>
          <w:lang w:eastAsia="zh-CN"/>
        </w:rPr>
        <w:t>enabled, only if the BWP is activated in the scheduled cell</w:t>
      </w:r>
      <w:r w:rsidRPr="008D49AB">
        <w:rPr>
          <w:rFonts w:eastAsiaTheme="minorEastAsia"/>
          <w:b/>
          <w:i/>
          <w:lang w:eastAsia="zh-CN"/>
        </w:rPr>
        <w:t>.</w:t>
      </w:r>
      <w:bookmarkEnd w:id="66"/>
    </w:p>
    <w:p w14:paraId="2A1767FD" w14:textId="77777777" w:rsidR="003F1C36" w:rsidRPr="00AC124A" w:rsidRDefault="003F1C36" w:rsidP="003F1C36">
      <w:pPr>
        <w:pStyle w:val="a0"/>
        <w:spacing w:before="120"/>
        <w:rPr>
          <w:rFonts w:eastAsiaTheme="minorEastAsia"/>
          <w:lang w:eastAsia="zh-CN"/>
        </w:rPr>
      </w:pPr>
    </w:p>
    <w:p w14:paraId="21D5E4D5" w14:textId="59B09010" w:rsidR="00081023" w:rsidRPr="00203CE9" w:rsidRDefault="00081023" w:rsidP="00E66B8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eastAsia="宋体" w:hAnsi="Arial" w:cs="Times New Roman"/>
          <w:b w:val="0"/>
          <w:bCs w:val="0"/>
          <w:kern w:val="0"/>
          <w:sz w:val="36"/>
          <w:szCs w:val="20"/>
          <w:lang w:eastAsia="zh-CN"/>
        </w:rPr>
        <w:t>Conclusion</w:t>
      </w:r>
    </w:p>
    <w:p w14:paraId="2D5E6902" w14:textId="32294397" w:rsidR="00086374" w:rsidRDefault="00AE59C6" w:rsidP="008C34A1">
      <w:pPr>
        <w:pStyle w:val="a0"/>
        <w:spacing w:before="120"/>
        <w:rPr>
          <w:rFonts w:eastAsia="宋体"/>
          <w:lang w:eastAsia="zh-CN"/>
        </w:rPr>
      </w:pPr>
      <w:r w:rsidRPr="00203CE9">
        <w:rPr>
          <w:rFonts w:eastAsia="宋体"/>
          <w:lang w:eastAsia="zh-CN"/>
        </w:rPr>
        <w:t xml:space="preserve">In the contribution, we </w:t>
      </w:r>
      <w:r w:rsidR="007D4091" w:rsidRPr="00203CE9">
        <w:rPr>
          <w:rFonts w:eastAsia="宋体"/>
          <w:lang w:eastAsia="zh-CN"/>
        </w:rPr>
        <w:t xml:space="preserve">discuss the </w:t>
      </w:r>
      <w:r w:rsidR="00B32624">
        <w:rPr>
          <w:rFonts w:cs="Arial"/>
        </w:rPr>
        <w:t>search space configuration for</w:t>
      </w:r>
      <w:r w:rsidR="00B32624" w:rsidRPr="000A0358">
        <w:rPr>
          <w:rFonts w:cs="Arial"/>
        </w:rPr>
        <w:t xml:space="preserve"> cross-carrier scheduling</w:t>
      </w:r>
      <w:r w:rsidR="00B32624">
        <w:rPr>
          <w:rFonts w:eastAsia="宋体"/>
          <w:lang w:eastAsia="zh-CN"/>
        </w:rPr>
        <w:t xml:space="preserve"> based on the LS from RAN2</w:t>
      </w:r>
      <w:r w:rsidR="00086374">
        <w:rPr>
          <w:rFonts w:eastAsia="宋体"/>
          <w:lang w:eastAsia="zh-CN"/>
        </w:rPr>
        <w:t xml:space="preserve"> and observe that,</w:t>
      </w:r>
      <w:r w:rsidRPr="00203CE9">
        <w:rPr>
          <w:rFonts w:eastAsia="宋体"/>
          <w:lang w:eastAsia="zh-CN"/>
        </w:rPr>
        <w:t xml:space="preserve"> </w:t>
      </w:r>
    </w:p>
    <w:p w14:paraId="09756AE8" w14:textId="34110A22" w:rsidR="00086374" w:rsidRPr="00923790" w:rsidRDefault="00086374" w:rsidP="008C34A1">
      <w:pPr>
        <w:pStyle w:val="a0"/>
        <w:spacing w:before="120"/>
        <w:rPr>
          <w:rFonts w:eastAsia="宋体"/>
          <w:b/>
          <w:lang w:eastAsia="zh-CN"/>
        </w:rPr>
      </w:pPr>
      <w:r w:rsidRPr="00702BCC">
        <w:rPr>
          <w:rFonts w:eastAsia="宋体"/>
          <w:b/>
          <w:lang w:eastAsia="zh-CN"/>
        </w:rPr>
        <w:fldChar w:fldCharType="begin"/>
      </w:r>
      <w:r w:rsidRPr="00923790">
        <w:rPr>
          <w:rFonts w:eastAsia="宋体"/>
          <w:b/>
          <w:lang w:eastAsia="zh-CN"/>
        </w:rPr>
        <w:instrText xml:space="preserve"> REF _Ref521146458 \h  \* MERGEFORMAT </w:instrText>
      </w:r>
      <w:r w:rsidRPr="00702BCC">
        <w:rPr>
          <w:rFonts w:eastAsia="宋体"/>
          <w:b/>
          <w:lang w:eastAsia="zh-CN"/>
        </w:rPr>
      </w:r>
      <w:r w:rsidRPr="00702BCC">
        <w:rPr>
          <w:rFonts w:eastAsia="宋体"/>
          <w:b/>
          <w:lang w:eastAsia="zh-CN"/>
        </w:rPr>
        <w:fldChar w:fldCharType="separate"/>
      </w:r>
      <w:r w:rsidR="005D1206" w:rsidRPr="005D1206">
        <w:rPr>
          <w:rFonts w:eastAsiaTheme="minorEastAsia"/>
          <w:b/>
          <w:i/>
          <w:u w:val="single"/>
          <w:lang w:eastAsia="zh-CN"/>
        </w:rPr>
        <w:t>Observation 1:</w:t>
      </w:r>
      <w:r w:rsidR="005D1206" w:rsidRPr="005D1206">
        <w:rPr>
          <w:rFonts w:eastAsiaTheme="minorEastAsia"/>
          <w:b/>
          <w:i/>
          <w:lang w:eastAsia="zh-CN"/>
        </w:rPr>
        <w:t xml:space="preserve"> Solution 1 is thoroughly discussed in RAN1, and considered having minimal specification impact.</w:t>
      </w:r>
      <w:r w:rsidRPr="00702BCC">
        <w:rPr>
          <w:rFonts w:eastAsia="宋体"/>
          <w:b/>
          <w:lang w:eastAsia="zh-CN"/>
        </w:rPr>
        <w:fldChar w:fldCharType="end"/>
      </w:r>
      <w:r w:rsidRPr="00923790">
        <w:rPr>
          <w:rFonts w:eastAsia="宋体"/>
          <w:b/>
          <w:lang w:eastAsia="zh-CN"/>
        </w:rPr>
        <w:t xml:space="preserve"> </w:t>
      </w:r>
    </w:p>
    <w:p w14:paraId="67ECDF44" w14:textId="418E0331" w:rsidR="00923790" w:rsidRPr="00923790" w:rsidRDefault="00923790" w:rsidP="008C34A1">
      <w:pPr>
        <w:pStyle w:val="a0"/>
        <w:spacing w:before="120"/>
        <w:rPr>
          <w:rFonts w:eastAsia="宋体"/>
          <w:b/>
          <w:lang w:eastAsia="zh-CN"/>
        </w:rPr>
      </w:pPr>
      <w:r w:rsidRPr="00702BCC">
        <w:rPr>
          <w:rFonts w:eastAsia="宋体"/>
          <w:b/>
          <w:lang w:eastAsia="zh-CN"/>
        </w:rPr>
        <w:fldChar w:fldCharType="begin"/>
      </w:r>
      <w:r w:rsidRPr="00923790">
        <w:rPr>
          <w:rFonts w:eastAsia="宋体"/>
          <w:b/>
          <w:lang w:eastAsia="zh-CN"/>
        </w:rPr>
        <w:instrText xml:space="preserve"> REF _Ref525914287 \h </w:instrText>
      </w:r>
      <w:r w:rsidRPr="00702BCC">
        <w:rPr>
          <w:rFonts w:eastAsia="宋体"/>
          <w:b/>
          <w:lang w:eastAsia="zh-CN"/>
        </w:rPr>
        <w:instrText xml:space="preserve"> \* MERGEFORMAT </w:instrText>
      </w:r>
      <w:r w:rsidRPr="00702BCC">
        <w:rPr>
          <w:rFonts w:eastAsia="宋体"/>
          <w:b/>
          <w:lang w:eastAsia="zh-CN"/>
        </w:rPr>
      </w:r>
      <w:r w:rsidRPr="00702BCC">
        <w:rPr>
          <w:rFonts w:eastAsia="宋体"/>
          <w:b/>
          <w:lang w:eastAsia="zh-CN"/>
        </w:rPr>
        <w:fldChar w:fldCharType="separate"/>
      </w:r>
      <w:r w:rsidR="005D1206" w:rsidRPr="005D1206">
        <w:rPr>
          <w:rFonts w:eastAsiaTheme="minorEastAsia"/>
          <w:b/>
          <w:i/>
          <w:u w:val="single"/>
          <w:lang w:eastAsia="zh-CN"/>
        </w:rPr>
        <w:t xml:space="preserve">Observation </w:t>
      </w:r>
      <w:r w:rsidR="005D1206" w:rsidRPr="005D1206">
        <w:rPr>
          <w:rFonts w:eastAsiaTheme="minorEastAsia"/>
          <w:b/>
          <w:bCs/>
          <w:i/>
          <w:noProof/>
          <w:u w:val="single"/>
          <w:lang w:eastAsia="zh-CN"/>
        </w:rPr>
        <w:t>2</w:t>
      </w:r>
      <w:r w:rsidR="005D1206" w:rsidRPr="005D1206">
        <w:rPr>
          <w:rFonts w:eastAsiaTheme="minorEastAsia"/>
          <w:b/>
          <w:i/>
          <w:u w:val="single"/>
          <w:lang w:eastAsia="zh-CN"/>
        </w:rPr>
        <w:t>:</w:t>
      </w:r>
      <w:r w:rsidR="005D1206" w:rsidRPr="005D1206">
        <w:rPr>
          <w:rFonts w:eastAsiaTheme="minorEastAsia"/>
          <w:b/>
          <w:i/>
          <w:lang w:eastAsia="zh-CN"/>
        </w:rPr>
        <w:t xml:space="preserve"> </w:t>
      </w:r>
      <w:r w:rsidR="005D1206" w:rsidRPr="005D1206">
        <w:rPr>
          <w:rFonts w:eastAsiaTheme="minorEastAsia"/>
          <w:b/>
          <w:bCs/>
          <w:i/>
          <w:lang w:eastAsia="zh-CN"/>
        </w:rPr>
        <w:t>Solution</w:t>
      </w:r>
      <w:r w:rsidR="005D1206" w:rsidRPr="005D1206">
        <w:rPr>
          <w:rFonts w:eastAsiaTheme="minorEastAsia"/>
          <w:b/>
          <w:i/>
          <w:lang w:eastAsia="zh-CN"/>
        </w:rPr>
        <w:t xml:space="preserve"> 2a provides better flexibility for PDCCH </w:t>
      </w:r>
      <w:r w:rsidR="005D1206" w:rsidRPr="005D1206">
        <w:rPr>
          <w:rFonts w:eastAsiaTheme="minorEastAsia"/>
          <w:b/>
          <w:bCs/>
          <w:i/>
          <w:lang w:eastAsia="zh-CN"/>
        </w:rPr>
        <w:t>monitoring</w:t>
      </w:r>
      <w:r w:rsidR="005D1206" w:rsidRPr="005D1206">
        <w:rPr>
          <w:rFonts w:eastAsiaTheme="minorEastAsia"/>
          <w:b/>
          <w:i/>
          <w:lang w:eastAsia="zh-CN"/>
        </w:rPr>
        <w:t>, but introduces many issues that require significant specification</w:t>
      </w:r>
      <w:r w:rsidR="005D1206" w:rsidRPr="005D1206">
        <w:rPr>
          <w:rFonts w:eastAsiaTheme="minorEastAsia"/>
          <w:b/>
          <w:bCs/>
          <w:i/>
          <w:lang w:eastAsia="zh-CN"/>
        </w:rPr>
        <w:t xml:space="preserve"> works for resolution.</w:t>
      </w:r>
      <w:r w:rsidRPr="00702BCC">
        <w:rPr>
          <w:rFonts w:eastAsia="宋体"/>
          <w:b/>
          <w:lang w:eastAsia="zh-CN"/>
        </w:rPr>
        <w:fldChar w:fldCharType="end"/>
      </w:r>
    </w:p>
    <w:p w14:paraId="53B98406" w14:textId="059E57B2" w:rsidR="00923790" w:rsidRPr="00923790" w:rsidRDefault="00923790" w:rsidP="008C34A1">
      <w:pPr>
        <w:pStyle w:val="a0"/>
        <w:spacing w:before="120"/>
        <w:rPr>
          <w:rFonts w:eastAsia="宋体"/>
          <w:b/>
          <w:lang w:eastAsia="zh-CN"/>
        </w:rPr>
      </w:pPr>
      <w:r w:rsidRPr="00702BCC">
        <w:rPr>
          <w:rFonts w:eastAsia="宋体"/>
          <w:b/>
          <w:lang w:eastAsia="zh-CN"/>
        </w:rPr>
        <w:fldChar w:fldCharType="begin"/>
      </w:r>
      <w:r w:rsidRPr="00923790">
        <w:rPr>
          <w:rFonts w:eastAsia="宋体"/>
          <w:b/>
          <w:lang w:eastAsia="zh-CN"/>
        </w:rPr>
        <w:instrText xml:space="preserve"> REF _Ref525914288 \h </w:instrText>
      </w:r>
      <w:r w:rsidRPr="00702BCC">
        <w:rPr>
          <w:rFonts w:eastAsia="宋体"/>
          <w:b/>
          <w:lang w:eastAsia="zh-CN"/>
        </w:rPr>
        <w:instrText xml:space="preserve"> \* MERGEFORMAT </w:instrText>
      </w:r>
      <w:r w:rsidRPr="00702BCC">
        <w:rPr>
          <w:rFonts w:eastAsia="宋体"/>
          <w:b/>
          <w:lang w:eastAsia="zh-CN"/>
        </w:rPr>
      </w:r>
      <w:r w:rsidRPr="00702BCC">
        <w:rPr>
          <w:rFonts w:eastAsia="宋体"/>
          <w:b/>
          <w:lang w:eastAsia="zh-CN"/>
        </w:rPr>
        <w:fldChar w:fldCharType="separate"/>
      </w:r>
      <w:r w:rsidR="005D1206" w:rsidRPr="00702BCC">
        <w:rPr>
          <w:rFonts w:eastAsiaTheme="minorEastAsia"/>
          <w:b/>
          <w:i/>
          <w:u w:val="single"/>
          <w:lang w:eastAsia="zh-CN"/>
        </w:rPr>
        <w:t xml:space="preserve">Observation </w:t>
      </w:r>
      <w:r w:rsidR="005D1206">
        <w:rPr>
          <w:rFonts w:eastAsiaTheme="minorEastAsia"/>
          <w:b/>
          <w:i/>
          <w:noProof/>
          <w:u w:val="single"/>
          <w:lang w:eastAsia="zh-CN"/>
        </w:rPr>
        <w:t>3</w:t>
      </w:r>
      <w:r w:rsidR="005D1206" w:rsidRPr="00702BCC">
        <w:rPr>
          <w:rFonts w:eastAsiaTheme="minorEastAsia"/>
          <w:b/>
          <w:i/>
          <w:u w:val="single"/>
          <w:lang w:eastAsia="zh-CN"/>
        </w:rPr>
        <w:t>:</w:t>
      </w:r>
      <w:r w:rsidR="005D1206" w:rsidRPr="00702BCC">
        <w:rPr>
          <w:rFonts w:eastAsiaTheme="minorEastAsia"/>
          <w:b/>
          <w:i/>
          <w:lang w:eastAsia="zh-CN"/>
        </w:rPr>
        <w:t xml:space="preserve"> </w:t>
      </w:r>
      <w:r w:rsidR="005D1206">
        <w:rPr>
          <w:rFonts w:eastAsiaTheme="minorEastAsia"/>
          <w:b/>
          <w:bCs/>
          <w:i/>
          <w:lang w:eastAsia="zh-CN"/>
        </w:rPr>
        <w:t xml:space="preserve">Solution 2b </w:t>
      </w:r>
      <w:r w:rsidR="005D1206" w:rsidRPr="00033731">
        <w:rPr>
          <w:rFonts w:eastAsiaTheme="minorEastAsia"/>
          <w:b/>
          <w:bCs/>
          <w:i/>
          <w:lang w:eastAsia="zh-CN"/>
        </w:rPr>
        <w:t>is similar to solution 1</w:t>
      </w:r>
      <w:r w:rsidR="005D1206">
        <w:rPr>
          <w:rFonts w:eastAsiaTheme="minorEastAsia"/>
          <w:b/>
          <w:bCs/>
          <w:i/>
          <w:lang w:eastAsia="zh-CN"/>
        </w:rPr>
        <w:t>, except that</w:t>
      </w:r>
      <w:r w:rsidR="005D1206" w:rsidRPr="005D1206">
        <w:rPr>
          <w:rFonts w:eastAsiaTheme="minorEastAsia"/>
          <w:b/>
          <w:bCs/>
          <w:i/>
          <w:lang w:eastAsia="zh-CN"/>
        </w:rPr>
        <w:t xml:space="preserve"> </w:t>
      </w:r>
      <w:r w:rsidR="005D1206" w:rsidRPr="00033731">
        <w:rPr>
          <w:rFonts w:eastAsiaTheme="minorEastAsia"/>
          <w:b/>
          <w:bCs/>
          <w:i/>
          <w:lang w:eastAsia="zh-CN"/>
        </w:rPr>
        <w:t xml:space="preserve">the monitoring periodicities are identical across all </w:t>
      </w:r>
      <w:r w:rsidR="005D1206" w:rsidRPr="005D1206">
        <w:rPr>
          <w:b/>
        </w:rPr>
        <w:t>of</w:t>
      </w:r>
      <w:r w:rsidR="005D1206" w:rsidRPr="00033731">
        <w:rPr>
          <w:rFonts w:eastAsiaTheme="minorEastAsia"/>
          <w:b/>
          <w:bCs/>
          <w:i/>
          <w:lang w:eastAsia="zh-CN"/>
        </w:rPr>
        <w:t xml:space="preserve"> the scheduled cells</w:t>
      </w:r>
      <w:r w:rsidR="005D1206" w:rsidRPr="005D1206">
        <w:rPr>
          <w:rFonts w:eastAsiaTheme="minorEastAsia"/>
          <w:b/>
          <w:bCs/>
          <w:i/>
          <w:lang w:eastAsia="zh-CN"/>
        </w:rPr>
        <w:t>.</w:t>
      </w:r>
      <w:r w:rsidRPr="00702BCC">
        <w:rPr>
          <w:rFonts w:eastAsia="宋体"/>
          <w:b/>
          <w:lang w:eastAsia="zh-CN"/>
        </w:rPr>
        <w:fldChar w:fldCharType="end"/>
      </w:r>
    </w:p>
    <w:p w14:paraId="25B8831E" w14:textId="5A8A792B" w:rsidR="00571A42" w:rsidRDefault="00571A42" w:rsidP="008C34A1">
      <w:pPr>
        <w:pStyle w:val="a0"/>
        <w:spacing w:before="120"/>
        <w:rPr>
          <w:rFonts w:eastAsia="宋体"/>
          <w:lang w:eastAsia="zh-CN"/>
        </w:rPr>
      </w:pPr>
      <w:r w:rsidRPr="00203CE9">
        <w:rPr>
          <w:rFonts w:eastAsia="宋体"/>
          <w:lang w:eastAsia="zh-CN"/>
        </w:rPr>
        <w:t xml:space="preserve">Based on </w:t>
      </w:r>
      <w:r w:rsidR="000D6393" w:rsidRPr="00203CE9">
        <w:rPr>
          <w:rFonts w:eastAsia="宋体"/>
          <w:lang w:eastAsia="zh-CN"/>
        </w:rPr>
        <w:t xml:space="preserve">these </w:t>
      </w:r>
      <w:r w:rsidR="00086374">
        <w:rPr>
          <w:rFonts w:eastAsia="宋体"/>
          <w:lang w:eastAsia="zh-CN"/>
        </w:rPr>
        <w:t>observations</w:t>
      </w:r>
      <w:r w:rsidRPr="00203CE9">
        <w:rPr>
          <w:rFonts w:eastAsia="宋体"/>
          <w:lang w:eastAsia="zh-CN"/>
        </w:rPr>
        <w:t>, we propose that,</w:t>
      </w:r>
    </w:p>
    <w:p w14:paraId="4CAC9B2D" w14:textId="0BC4CE5A" w:rsidR="00086374" w:rsidRDefault="00086374" w:rsidP="008C34A1">
      <w:pPr>
        <w:pStyle w:val="a0"/>
        <w:spacing w:before="120"/>
        <w:rPr>
          <w:rFonts w:eastAsia="宋体"/>
          <w:lang w:eastAsia="zh-CN"/>
        </w:rPr>
      </w:pPr>
      <w:r>
        <w:rPr>
          <w:rFonts w:eastAsia="宋体"/>
          <w:lang w:eastAsia="zh-CN"/>
        </w:rPr>
        <w:fldChar w:fldCharType="begin"/>
      </w:r>
      <w:r>
        <w:rPr>
          <w:rFonts w:eastAsia="宋体"/>
          <w:lang w:eastAsia="zh-CN"/>
        </w:rPr>
        <w:instrText xml:space="preserve"> REF _Ref521146463 \h </w:instrText>
      </w:r>
      <w:r>
        <w:rPr>
          <w:rFonts w:eastAsia="宋体"/>
          <w:lang w:eastAsia="zh-CN"/>
        </w:rPr>
      </w:r>
      <w:r>
        <w:rPr>
          <w:rFonts w:eastAsia="宋体"/>
          <w:lang w:eastAsia="zh-CN"/>
        </w:rPr>
        <w:fldChar w:fldCharType="separate"/>
      </w:r>
      <w:r w:rsidR="005D1206" w:rsidRPr="00203CE9">
        <w:rPr>
          <w:rFonts w:eastAsiaTheme="minorEastAsia"/>
          <w:b/>
          <w:i/>
          <w:u w:val="single"/>
          <w:lang w:eastAsia="zh-CN"/>
        </w:rPr>
        <w:t xml:space="preserve">Proposal </w:t>
      </w:r>
      <w:r w:rsidR="005D1206">
        <w:rPr>
          <w:rFonts w:eastAsiaTheme="minorEastAsia"/>
          <w:b/>
          <w:i/>
          <w:noProof/>
          <w:u w:val="single"/>
          <w:lang w:eastAsia="zh-CN"/>
        </w:rPr>
        <w:t>1</w:t>
      </w:r>
      <w:r w:rsidR="005D1206" w:rsidRPr="00203CE9">
        <w:rPr>
          <w:rFonts w:eastAsiaTheme="minorEastAsia"/>
          <w:b/>
          <w:i/>
          <w:u w:val="single"/>
          <w:lang w:eastAsia="zh-CN"/>
        </w:rPr>
        <w:t>:</w:t>
      </w:r>
      <w:r w:rsidR="005D1206" w:rsidRPr="00203CE9">
        <w:rPr>
          <w:rFonts w:eastAsiaTheme="minorEastAsia"/>
          <w:b/>
          <w:i/>
          <w:lang w:eastAsia="zh-CN"/>
        </w:rPr>
        <w:t xml:space="preserve"> </w:t>
      </w:r>
      <w:r w:rsidR="005D1206">
        <w:rPr>
          <w:rFonts w:eastAsiaTheme="minorEastAsia"/>
          <w:b/>
          <w:i/>
          <w:lang w:eastAsia="zh-CN"/>
        </w:rPr>
        <w:t>It is proposed to accept the solution previously suggested by RAN1 (i.e. solution 1)</w:t>
      </w:r>
      <w:r w:rsidR="005D1206" w:rsidRPr="00203CE9">
        <w:rPr>
          <w:rFonts w:eastAsiaTheme="minorEastAsia"/>
          <w:b/>
          <w:i/>
          <w:lang w:eastAsia="zh-CN"/>
        </w:rPr>
        <w:t>.</w:t>
      </w:r>
      <w:r>
        <w:rPr>
          <w:rFonts w:eastAsia="宋体"/>
          <w:lang w:eastAsia="zh-CN"/>
        </w:rPr>
        <w:fldChar w:fldCharType="end"/>
      </w:r>
    </w:p>
    <w:p w14:paraId="5872C948" w14:textId="1733049F" w:rsidR="00EB7A2D" w:rsidRPr="00203CE9" w:rsidRDefault="00EB7A2D" w:rsidP="008C34A1">
      <w:pPr>
        <w:pStyle w:val="a0"/>
        <w:spacing w:before="120"/>
        <w:rPr>
          <w:rFonts w:eastAsia="宋体"/>
          <w:lang w:eastAsia="zh-CN"/>
        </w:rPr>
      </w:pPr>
      <w:r>
        <w:rPr>
          <w:rFonts w:eastAsia="宋体"/>
          <w:lang w:eastAsia="zh-CN"/>
        </w:rPr>
        <w:fldChar w:fldCharType="begin"/>
      </w:r>
      <w:r>
        <w:rPr>
          <w:rFonts w:eastAsia="宋体"/>
          <w:lang w:eastAsia="zh-CN"/>
        </w:rPr>
        <w:instrText xml:space="preserve"> REF _Ref525390589 \h </w:instrText>
      </w:r>
      <w:r>
        <w:rPr>
          <w:rFonts w:eastAsia="宋体"/>
          <w:lang w:eastAsia="zh-CN"/>
        </w:rPr>
      </w:r>
      <w:r>
        <w:rPr>
          <w:rFonts w:eastAsia="宋体"/>
          <w:lang w:eastAsia="zh-CN"/>
        </w:rPr>
        <w:fldChar w:fldCharType="separate"/>
      </w:r>
      <w:r w:rsidR="005D1206" w:rsidRPr="00203CE9">
        <w:rPr>
          <w:rFonts w:eastAsiaTheme="minorEastAsia"/>
          <w:b/>
          <w:i/>
          <w:u w:val="single"/>
          <w:lang w:eastAsia="zh-CN"/>
        </w:rPr>
        <w:t xml:space="preserve">Proposal </w:t>
      </w:r>
      <w:r w:rsidR="005D1206">
        <w:rPr>
          <w:rFonts w:eastAsiaTheme="minorEastAsia"/>
          <w:b/>
          <w:i/>
          <w:noProof/>
          <w:u w:val="single"/>
          <w:lang w:eastAsia="zh-CN"/>
        </w:rPr>
        <w:t>2</w:t>
      </w:r>
      <w:r w:rsidR="005D1206" w:rsidRPr="00203CE9">
        <w:rPr>
          <w:rFonts w:eastAsiaTheme="minorEastAsia"/>
          <w:b/>
          <w:i/>
          <w:u w:val="single"/>
          <w:lang w:eastAsia="zh-CN"/>
        </w:rPr>
        <w:t>:</w:t>
      </w:r>
      <w:r w:rsidR="005D1206" w:rsidRPr="00203CE9">
        <w:rPr>
          <w:rFonts w:eastAsiaTheme="minorEastAsia"/>
          <w:b/>
          <w:i/>
          <w:lang w:eastAsia="zh-CN"/>
        </w:rPr>
        <w:t xml:space="preserve"> </w:t>
      </w:r>
      <w:r w:rsidR="005D1206">
        <w:rPr>
          <w:rFonts w:eastAsiaTheme="minorEastAsia"/>
          <w:b/>
          <w:i/>
          <w:lang w:eastAsia="zh-CN"/>
        </w:rPr>
        <w:t>T</w:t>
      </w:r>
      <w:r w:rsidR="005D1206" w:rsidRPr="00116555">
        <w:rPr>
          <w:rFonts w:eastAsiaTheme="minorEastAsia"/>
          <w:b/>
          <w:i/>
          <w:lang w:eastAsia="zh-CN"/>
        </w:rPr>
        <w:t xml:space="preserve">he </w:t>
      </w:r>
      <w:r w:rsidR="005D1206" w:rsidRPr="00745C90">
        <w:rPr>
          <w:rFonts w:eastAsiaTheme="minorEastAsia"/>
          <w:b/>
          <w:i/>
          <w:lang w:eastAsia="zh-CN"/>
        </w:rPr>
        <w:t>entire controlResourceSet</w:t>
      </w:r>
      <w:r w:rsidR="005D1206">
        <w:rPr>
          <w:rFonts w:eastAsiaTheme="minorEastAsia"/>
          <w:b/>
          <w:i/>
          <w:lang w:eastAsia="zh-CN"/>
        </w:rPr>
        <w:t xml:space="preserve"> IE, as well as </w:t>
      </w:r>
      <w:r w:rsidR="005D1206" w:rsidRPr="00745C90">
        <w:rPr>
          <w:rFonts w:eastAsiaTheme="minorEastAsia"/>
          <w:b/>
          <w:i/>
          <w:lang w:eastAsia="zh-CN"/>
        </w:rPr>
        <w:t>all the</w:t>
      </w:r>
      <w:r w:rsidR="005D1206">
        <w:rPr>
          <w:rFonts w:eastAsiaTheme="minorEastAsia"/>
          <w:b/>
          <w:i/>
          <w:lang w:eastAsia="zh-CN"/>
        </w:rPr>
        <w:t xml:space="preserve"> other</w:t>
      </w:r>
      <w:r w:rsidR="005D1206" w:rsidRPr="00745C90">
        <w:rPr>
          <w:rFonts w:eastAsiaTheme="minorEastAsia"/>
          <w:b/>
          <w:i/>
          <w:lang w:eastAsia="zh-CN"/>
        </w:rPr>
        <w:t xml:space="preserve"> parameters in the searchspace IE</w:t>
      </w:r>
      <w:r w:rsidR="005D1206" w:rsidRPr="00745C90">
        <w:t xml:space="preserve"> </w:t>
      </w:r>
      <w:r w:rsidR="005D1206">
        <w:rPr>
          <w:rFonts w:eastAsiaTheme="minorEastAsia"/>
          <w:b/>
          <w:i/>
          <w:lang w:eastAsia="zh-CN"/>
        </w:rPr>
        <w:t>except</w:t>
      </w:r>
      <w:r w:rsidR="005D1206" w:rsidRPr="00745C90">
        <w:rPr>
          <w:rFonts w:eastAsiaTheme="minorEastAsia"/>
          <w:b/>
          <w:i/>
          <w:lang w:eastAsia="zh-CN"/>
        </w:rPr>
        <w:t xml:space="preserve"> the nrofCandidates and searchSpaceId</w:t>
      </w:r>
      <w:r w:rsidR="005D1206">
        <w:rPr>
          <w:rFonts w:eastAsiaTheme="minorEastAsia"/>
          <w:b/>
          <w:i/>
          <w:lang w:eastAsia="zh-CN"/>
        </w:rPr>
        <w:t>, are not needed for the scheduled cell</w:t>
      </w:r>
      <w:r w:rsidR="005D1206" w:rsidRPr="00203CE9">
        <w:rPr>
          <w:rFonts w:eastAsiaTheme="minorEastAsia"/>
          <w:b/>
          <w:i/>
          <w:lang w:eastAsia="zh-CN"/>
        </w:rPr>
        <w:t>.</w:t>
      </w:r>
      <w:r>
        <w:rPr>
          <w:rFonts w:eastAsia="宋体"/>
          <w:lang w:eastAsia="zh-CN"/>
        </w:rPr>
        <w:fldChar w:fldCharType="end"/>
      </w:r>
    </w:p>
    <w:p w14:paraId="473EBA56" w14:textId="3A690FE0" w:rsidR="00CB4C60" w:rsidRDefault="00B015CC" w:rsidP="00B015CC">
      <w:pPr>
        <w:pStyle w:val="a0"/>
        <w:rPr>
          <w:rFonts w:eastAsiaTheme="minorEastAsia"/>
          <w:b/>
          <w:i/>
          <w:szCs w:val="20"/>
          <w:u w:val="single"/>
          <w:lang w:eastAsia="zh-CN"/>
        </w:rPr>
      </w:pPr>
      <w:r>
        <w:rPr>
          <w:rFonts w:eastAsiaTheme="minorEastAsia"/>
          <w:b/>
          <w:i/>
          <w:lang w:eastAsia="zh-CN"/>
        </w:rPr>
        <w:fldChar w:fldCharType="begin"/>
      </w:r>
      <w:r>
        <w:rPr>
          <w:rFonts w:eastAsiaTheme="minorEastAsia"/>
          <w:b/>
          <w:i/>
          <w:lang w:eastAsia="zh-CN"/>
        </w:rPr>
        <w:instrText xml:space="preserve"> REF _Ref513665051 \h </w:instrText>
      </w:r>
      <w:r>
        <w:rPr>
          <w:rFonts w:eastAsiaTheme="minorEastAsia"/>
          <w:b/>
          <w:i/>
          <w:lang w:eastAsia="zh-CN"/>
        </w:rPr>
      </w:r>
      <w:r>
        <w:rPr>
          <w:rFonts w:eastAsiaTheme="minorEastAsia"/>
          <w:b/>
          <w:i/>
          <w:lang w:eastAsia="zh-CN"/>
        </w:rPr>
        <w:fldChar w:fldCharType="separate"/>
      </w:r>
      <w:r w:rsidR="005D1206" w:rsidRPr="00203CE9">
        <w:rPr>
          <w:rFonts w:eastAsiaTheme="minorEastAsia"/>
          <w:b/>
          <w:i/>
          <w:u w:val="single"/>
          <w:lang w:eastAsia="zh-CN"/>
        </w:rPr>
        <w:t xml:space="preserve">Proposal </w:t>
      </w:r>
      <w:r w:rsidR="005D1206">
        <w:rPr>
          <w:rFonts w:eastAsiaTheme="minorEastAsia"/>
          <w:b/>
          <w:i/>
          <w:noProof/>
          <w:u w:val="single"/>
          <w:lang w:eastAsia="zh-CN"/>
        </w:rPr>
        <w:t>3</w:t>
      </w:r>
      <w:r w:rsidR="005D1206" w:rsidRPr="00203CE9">
        <w:rPr>
          <w:rFonts w:eastAsiaTheme="minorEastAsia"/>
          <w:b/>
          <w:i/>
          <w:u w:val="single"/>
          <w:lang w:eastAsia="zh-CN"/>
        </w:rPr>
        <w:t>:</w:t>
      </w:r>
      <w:r w:rsidR="005D1206" w:rsidRPr="00203CE9">
        <w:rPr>
          <w:rFonts w:eastAsiaTheme="minorEastAsia"/>
          <w:b/>
          <w:i/>
          <w:lang w:eastAsia="zh-CN"/>
        </w:rPr>
        <w:t xml:space="preserve"> </w:t>
      </w:r>
      <w:r w:rsidR="005D1206">
        <w:rPr>
          <w:rFonts w:eastAsiaTheme="minorEastAsia"/>
          <w:b/>
          <w:i/>
          <w:lang w:eastAsia="zh-CN"/>
        </w:rPr>
        <w:t>The search space configured for a scheduled cell can only be a UE specific search space</w:t>
      </w:r>
      <w:r w:rsidR="005D1206" w:rsidRPr="00203CE9">
        <w:rPr>
          <w:rFonts w:eastAsiaTheme="minorEastAsia"/>
          <w:b/>
          <w:i/>
          <w:lang w:eastAsia="zh-CN"/>
        </w:rPr>
        <w:t>.</w:t>
      </w:r>
      <w:r>
        <w:rPr>
          <w:rFonts w:eastAsiaTheme="minorEastAsia"/>
          <w:b/>
          <w:i/>
          <w:lang w:eastAsia="zh-CN"/>
        </w:rPr>
        <w:fldChar w:fldCharType="end"/>
      </w:r>
      <w:r w:rsidR="00FF1A66" w:rsidDel="00FF1A66">
        <w:rPr>
          <w:rFonts w:eastAsiaTheme="minorEastAsia"/>
          <w:bCs/>
          <w:i/>
          <w:u w:val="single"/>
          <w:lang w:eastAsia="zh-CN"/>
        </w:rPr>
        <w:t xml:space="preserve"> </w:t>
      </w:r>
    </w:p>
    <w:p w14:paraId="62FB2198" w14:textId="6A98CA62" w:rsidR="00BA50F4" w:rsidRDefault="00BA50F4"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_Ref521243296 \h </w:instrText>
      </w:r>
      <w:r>
        <w:rPr>
          <w:rFonts w:eastAsia="宋体"/>
          <w:b/>
          <w:lang w:eastAsia="zh-CN"/>
        </w:rPr>
      </w:r>
      <w:r>
        <w:rPr>
          <w:rFonts w:eastAsia="宋体"/>
          <w:b/>
          <w:lang w:eastAsia="zh-CN"/>
        </w:rPr>
        <w:fldChar w:fldCharType="separate"/>
      </w:r>
      <w:r w:rsidR="005D1206" w:rsidRPr="008D49AB">
        <w:rPr>
          <w:rFonts w:eastAsiaTheme="minorEastAsia"/>
          <w:b/>
          <w:i/>
          <w:u w:val="single"/>
          <w:lang w:eastAsia="zh-CN"/>
        </w:rPr>
        <w:t xml:space="preserve">Proposal </w:t>
      </w:r>
      <w:r w:rsidR="005D1206">
        <w:rPr>
          <w:rFonts w:eastAsiaTheme="minorEastAsia"/>
          <w:b/>
          <w:i/>
          <w:noProof/>
          <w:u w:val="single"/>
          <w:lang w:eastAsia="zh-CN"/>
        </w:rPr>
        <w:t>4</w:t>
      </w:r>
      <w:r w:rsidR="005D1206" w:rsidRPr="008D49AB">
        <w:rPr>
          <w:rFonts w:eastAsiaTheme="minorEastAsia"/>
          <w:b/>
          <w:i/>
          <w:u w:val="single"/>
          <w:lang w:eastAsia="zh-CN"/>
        </w:rPr>
        <w:t>:</w:t>
      </w:r>
      <w:r w:rsidR="005D1206">
        <w:rPr>
          <w:rFonts w:eastAsiaTheme="minorEastAsia"/>
          <w:b/>
          <w:i/>
          <w:lang w:eastAsia="zh-CN"/>
        </w:rPr>
        <w:t xml:space="preserve"> The search space configured on a BWP of a</w:t>
      </w:r>
      <w:r w:rsidR="005D1206" w:rsidRPr="005A53C0">
        <w:rPr>
          <w:rFonts w:eastAsiaTheme="minorEastAsia"/>
          <w:b/>
          <w:i/>
          <w:lang w:eastAsia="zh-CN"/>
        </w:rPr>
        <w:t xml:space="preserve"> scheduled cell is </w:t>
      </w:r>
      <w:r w:rsidR="005D1206">
        <w:rPr>
          <w:rFonts w:eastAsiaTheme="minorEastAsia"/>
          <w:b/>
          <w:i/>
          <w:lang w:eastAsia="zh-CN"/>
        </w:rPr>
        <w:t>enabled, only if the BWP is activated in the scheduled cell</w:t>
      </w:r>
      <w:r w:rsidR="005D1206" w:rsidRPr="008D49AB">
        <w:rPr>
          <w:rFonts w:eastAsiaTheme="minorEastAsia"/>
          <w:b/>
          <w:i/>
          <w:lang w:eastAsia="zh-CN"/>
        </w:rPr>
        <w:t>.</w:t>
      </w:r>
      <w:r>
        <w:rPr>
          <w:rFonts w:eastAsia="宋体"/>
          <w:b/>
          <w:lang w:eastAsia="zh-CN"/>
        </w:rPr>
        <w:fldChar w:fldCharType="end"/>
      </w:r>
    </w:p>
    <w:p w14:paraId="632D53AA" w14:textId="5FAF825F" w:rsidR="007F4C74" w:rsidRPr="00203CE9" w:rsidRDefault="007F4C74" w:rsidP="007F4C74">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67" w:name="_Ref510367705"/>
      <w:bookmarkStart w:id="68" w:name="_Ref503565490"/>
      <w:bookmarkStart w:id="69" w:name="_Ref493791948"/>
      <w:bookmarkStart w:id="70" w:name="_Ref503565531"/>
      <w:r w:rsidRPr="00203CE9">
        <w:rPr>
          <w:rFonts w:ascii="Arial" w:eastAsia="宋体" w:hAnsi="Arial" w:cs="Times New Roman"/>
          <w:b w:val="0"/>
          <w:bCs w:val="0"/>
          <w:kern w:val="0"/>
          <w:sz w:val="36"/>
          <w:szCs w:val="20"/>
          <w:lang w:eastAsia="zh-CN"/>
        </w:rPr>
        <w:lastRenderedPageBreak/>
        <w:t>Reference</w:t>
      </w:r>
    </w:p>
    <w:p w14:paraId="4A361B8F" w14:textId="2957DEE7" w:rsidR="00D76085" w:rsidRDefault="0051538C" w:rsidP="0051538C">
      <w:pPr>
        <w:pStyle w:val="a0"/>
        <w:numPr>
          <w:ilvl w:val="0"/>
          <w:numId w:val="6"/>
        </w:numPr>
        <w:spacing w:before="120" w:after="0"/>
        <w:rPr>
          <w:rFonts w:eastAsia="宋体"/>
          <w:szCs w:val="20"/>
        </w:rPr>
      </w:pPr>
      <w:bookmarkStart w:id="71" w:name="_Ref510367818"/>
      <w:r w:rsidRPr="0051538C">
        <w:rPr>
          <w:rFonts w:eastAsia="宋体"/>
          <w:szCs w:val="20"/>
        </w:rPr>
        <w:t>R1-1810009</w:t>
      </w:r>
      <w:r>
        <w:rPr>
          <w:rFonts w:eastAsia="宋体"/>
          <w:szCs w:val="20"/>
        </w:rPr>
        <w:t>, “</w:t>
      </w:r>
      <w:r w:rsidRPr="0051538C">
        <w:rPr>
          <w:rFonts w:eastAsia="宋体"/>
          <w:szCs w:val="20"/>
        </w:rPr>
        <w:t>LS on cross-carrier scheduling</w:t>
      </w:r>
      <w:r>
        <w:rPr>
          <w:rFonts w:eastAsia="宋体"/>
          <w:szCs w:val="20"/>
        </w:rPr>
        <w:t xml:space="preserve">”, RAN1, </w:t>
      </w:r>
      <w:r w:rsidRPr="0069017E">
        <w:rPr>
          <w:rFonts w:eastAsia="宋体"/>
          <w:szCs w:val="20"/>
        </w:rPr>
        <w:t>Gothenburg</w:t>
      </w:r>
      <w:r>
        <w:rPr>
          <w:rFonts w:eastAsia="宋体"/>
          <w:szCs w:val="20"/>
        </w:rPr>
        <w:t>, Aug 2018.</w:t>
      </w:r>
    </w:p>
    <w:p w14:paraId="2490195C" w14:textId="5A8D819E" w:rsidR="008A41A3" w:rsidRDefault="0051538C" w:rsidP="0051538C">
      <w:pPr>
        <w:pStyle w:val="a0"/>
        <w:numPr>
          <w:ilvl w:val="0"/>
          <w:numId w:val="6"/>
        </w:numPr>
        <w:spacing w:before="120" w:after="0"/>
        <w:rPr>
          <w:rFonts w:eastAsia="宋体"/>
          <w:szCs w:val="20"/>
        </w:rPr>
      </w:pPr>
      <w:bookmarkStart w:id="72" w:name="_Ref521143010"/>
      <w:r w:rsidRPr="0051538C">
        <w:rPr>
          <w:rFonts w:eastAsia="宋体"/>
          <w:szCs w:val="20"/>
        </w:rPr>
        <w:t>R2-1816064</w:t>
      </w:r>
      <w:r>
        <w:rPr>
          <w:rFonts w:eastAsia="宋体"/>
          <w:szCs w:val="20"/>
        </w:rPr>
        <w:t>, “</w:t>
      </w:r>
      <w:r w:rsidRPr="0051538C">
        <w:rPr>
          <w:rFonts w:eastAsia="宋体"/>
          <w:szCs w:val="20"/>
        </w:rPr>
        <w:t>LS on the search space of cross-carrier scheduling</w:t>
      </w:r>
      <w:r>
        <w:rPr>
          <w:rFonts w:eastAsia="宋体"/>
          <w:szCs w:val="20"/>
        </w:rPr>
        <w:t xml:space="preserve">”, RAN2, </w:t>
      </w:r>
      <w:r w:rsidRPr="0051538C">
        <w:rPr>
          <w:rFonts w:eastAsia="宋体"/>
          <w:szCs w:val="20"/>
        </w:rPr>
        <w:t>Chengdu</w:t>
      </w:r>
      <w:r>
        <w:rPr>
          <w:rFonts w:eastAsia="宋体"/>
          <w:szCs w:val="20"/>
        </w:rPr>
        <w:t>, Oct 2018</w:t>
      </w:r>
      <w:r w:rsidR="008A41A3">
        <w:rPr>
          <w:rFonts w:eastAsia="宋体"/>
          <w:szCs w:val="20"/>
        </w:rPr>
        <w:t>.</w:t>
      </w:r>
      <w:bookmarkEnd w:id="72"/>
    </w:p>
    <w:p w14:paraId="13049DBD" w14:textId="6CE18870" w:rsidR="00AE0A03" w:rsidRPr="000C48F0" w:rsidRDefault="00AE0A03" w:rsidP="00AE0A03">
      <w:pPr>
        <w:pStyle w:val="a0"/>
        <w:numPr>
          <w:ilvl w:val="0"/>
          <w:numId w:val="6"/>
        </w:numPr>
        <w:spacing w:before="120" w:after="0"/>
        <w:rPr>
          <w:rFonts w:eastAsia="宋体"/>
          <w:szCs w:val="20"/>
        </w:rPr>
      </w:pPr>
      <w:bookmarkStart w:id="73" w:name="_Ref525374058"/>
      <w:bookmarkEnd w:id="67"/>
      <w:bookmarkEnd w:id="71"/>
      <w:r>
        <w:rPr>
          <w:rFonts w:eastAsia="宋体"/>
          <w:szCs w:val="20"/>
        </w:rPr>
        <w:t>3GPP TS 38.213, “</w:t>
      </w:r>
      <w:r w:rsidRPr="00D11F23">
        <w:t xml:space="preserve">Physical layer procedures for </w:t>
      </w:r>
      <w:r w:rsidR="00F566F9">
        <w:t>control”, V15.3</w:t>
      </w:r>
      <w:r>
        <w:t>.0.</w:t>
      </w:r>
      <w:bookmarkEnd w:id="73"/>
    </w:p>
    <w:p w14:paraId="022DD8B5" w14:textId="12534DC8" w:rsidR="000C48F0" w:rsidRDefault="000C48F0" w:rsidP="000C48F0">
      <w:pPr>
        <w:pStyle w:val="a0"/>
        <w:numPr>
          <w:ilvl w:val="0"/>
          <w:numId w:val="6"/>
        </w:numPr>
        <w:spacing w:before="120" w:after="0"/>
        <w:rPr>
          <w:rFonts w:eastAsia="宋体"/>
          <w:szCs w:val="20"/>
        </w:rPr>
      </w:pPr>
      <w:bookmarkStart w:id="74" w:name="_Ref528605647"/>
      <w:r w:rsidRPr="000C48F0">
        <w:rPr>
          <w:rFonts w:eastAsia="宋体"/>
          <w:szCs w:val="20"/>
        </w:rPr>
        <w:t>R1-1812288</w:t>
      </w:r>
      <w:r>
        <w:rPr>
          <w:rFonts w:eastAsia="宋体"/>
          <w:szCs w:val="20"/>
        </w:rPr>
        <w:t>, “</w:t>
      </w:r>
      <w:r w:rsidRPr="000C48F0">
        <w:rPr>
          <w:rFonts w:eastAsia="宋体"/>
          <w:szCs w:val="20"/>
        </w:rPr>
        <w:t>Draft CR on physical downlink control channel</w:t>
      </w:r>
      <w:r>
        <w:rPr>
          <w:rFonts w:eastAsia="宋体"/>
          <w:szCs w:val="20"/>
        </w:rPr>
        <w:t>”, vivo, Spokane, Oct 2018.</w:t>
      </w:r>
      <w:bookmarkEnd w:id="74"/>
    </w:p>
    <w:bookmarkEnd w:id="68"/>
    <w:bookmarkEnd w:id="69"/>
    <w:bookmarkEnd w:id="70"/>
    <w:p w14:paraId="42787E0B" w14:textId="77777777" w:rsidR="007F4C74" w:rsidRPr="00203CE9" w:rsidRDefault="007F4C74" w:rsidP="007F4C74">
      <w:pPr>
        <w:pStyle w:val="a0"/>
        <w:spacing w:before="120" w:after="0"/>
        <w:rPr>
          <w:rFonts w:eastAsia="宋体"/>
          <w:szCs w:val="20"/>
        </w:rPr>
      </w:pPr>
    </w:p>
    <w:p w14:paraId="3088EA5E" w14:textId="77777777" w:rsidR="007F4C74" w:rsidRPr="00203CE9" w:rsidRDefault="007F4C74" w:rsidP="00F97727">
      <w:pPr>
        <w:pStyle w:val="a0"/>
        <w:spacing w:after="0"/>
        <w:rPr>
          <w:rFonts w:eastAsia="宋体"/>
          <w:lang w:eastAsia="zh-CN"/>
        </w:rPr>
      </w:pPr>
    </w:p>
    <w:sectPr w:rsidR="007F4C74" w:rsidRPr="00203CE9">
      <w:footerReference w:type="default" r:id="rId12"/>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40B9D2" w14:textId="77777777" w:rsidR="00E228C4" w:rsidRDefault="00E228C4">
      <w:r>
        <w:separator/>
      </w:r>
    </w:p>
  </w:endnote>
  <w:endnote w:type="continuationSeparator" w:id="0">
    <w:p w14:paraId="2DA77DBC" w14:textId="77777777" w:rsidR="00E228C4" w:rsidRDefault="00E22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6ACB0" w14:textId="24A987FB" w:rsidR="00804CC6" w:rsidRPr="00E7456F" w:rsidRDefault="00804CC6" w:rsidP="00E7456F">
    <w:pPr>
      <w:pStyle w:val="ab"/>
      <w:jc w:val="center"/>
    </w:pPr>
    <w:r>
      <w:rPr>
        <w:rStyle w:val="ac"/>
      </w:rPr>
      <w:fldChar w:fldCharType="begin"/>
    </w:r>
    <w:r>
      <w:rPr>
        <w:rStyle w:val="ac"/>
      </w:rPr>
      <w:instrText xml:space="preserve"> PAGE </w:instrText>
    </w:r>
    <w:r>
      <w:rPr>
        <w:rStyle w:val="ac"/>
      </w:rPr>
      <w:fldChar w:fldCharType="separate"/>
    </w:r>
    <w:r w:rsidR="005D1206">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5D1206">
      <w:rPr>
        <w:rStyle w:val="ac"/>
        <w:noProof/>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A6A3BC" w14:textId="77777777" w:rsidR="00E228C4" w:rsidRDefault="00E228C4">
      <w:r>
        <w:separator/>
      </w:r>
    </w:p>
  </w:footnote>
  <w:footnote w:type="continuationSeparator" w:id="0">
    <w:p w14:paraId="2C16BDEE" w14:textId="77777777" w:rsidR="00E228C4" w:rsidRDefault="00E228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99775F"/>
    <w:multiLevelType w:val="hybridMultilevel"/>
    <w:tmpl w:val="673AB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BD57C3"/>
    <w:multiLevelType w:val="hybridMultilevel"/>
    <w:tmpl w:val="2CCE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D20C7"/>
    <w:multiLevelType w:val="hybridMultilevel"/>
    <w:tmpl w:val="03C27D14"/>
    <w:lvl w:ilvl="0" w:tplc="F4620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57CB4"/>
    <w:multiLevelType w:val="hybridMultilevel"/>
    <w:tmpl w:val="8ED28094"/>
    <w:lvl w:ilvl="0" w:tplc="040C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16782DF7"/>
    <w:multiLevelType w:val="hybridMultilevel"/>
    <w:tmpl w:val="467EBF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D1E3108"/>
    <w:multiLevelType w:val="hybridMultilevel"/>
    <w:tmpl w:val="33B40CCA"/>
    <w:lvl w:ilvl="0" w:tplc="644C391A">
      <w:start w:val="1"/>
      <w:numFmt w:val="bullet"/>
      <w:lvlText w:val="•"/>
      <w:lvlJc w:val="left"/>
      <w:pPr>
        <w:tabs>
          <w:tab w:val="num" w:pos="1080"/>
        </w:tabs>
        <w:ind w:left="1080" w:hanging="360"/>
      </w:pPr>
      <w:rPr>
        <w:rFonts w:ascii="Arial" w:hAnsi="Arial" w:hint="default"/>
      </w:rPr>
    </w:lvl>
    <w:lvl w:ilvl="1" w:tplc="1DA4A136">
      <w:start w:val="206"/>
      <w:numFmt w:val="bullet"/>
      <w:lvlText w:val="•"/>
      <w:lvlJc w:val="left"/>
      <w:pPr>
        <w:tabs>
          <w:tab w:val="num" w:pos="1800"/>
        </w:tabs>
        <w:ind w:left="1800" w:hanging="360"/>
      </w:pPr>
      <w:rPr>
        <w:rFonts w:ascii="Arial" w:hAnsi="Arial" w:hint="default"/>
      </w:rPr>
    </w:lvl>
    <w:lvl w:ilvl="2" w:tplc="323EC3DE">
      <w:start w:val="206"/>
      <w:numFmt w:val="bullet"/>
      <w:lvlText w:val="•"/>
      <w:lvlJc w:val="left"/>
      <w:pPr>
        <w:tabs>
          <w:tab w:val="num" w:pos="2520"/>
        </w:tabs>
        <w:ind w:left="2520" w:hanging="360"/>
      </w:pPr>
      <w:rPr>
        <w:rFonts w:ascii="Arial" w:hAnsi="Arial" w:hint="default"/>
      </w:rPr>
    </w:lvl>
    <w:lvl w:ilvl="3" w:tplc="B21A25C8">
      <w:start w:val="1"/>
      <w:numFmt w:val="bullet"/>
      <w:lvlText w:val="•"/>
      <w:lvlJc w:val="left"/>
      <w:pPr>
        <w:tabs>
          <w:tab w:val="num" w:pos="3240"/>
        </w:tabs>
        <w:ind w:left="3240" w:hanging="360"/>
      </w:pPr>
      <w:rPr>
        <w:rFonts w:ascii="Arial" w:hAnsi="Arial" w:hint="default"/>
      </w:rPr>
    </w:lvl>
    <w:lvl w:ilvl="4" w:tplc="E2B4C022" w:tentative="1">
      <w:start w:val="1"/>
      <w:numFmt w:val="bullet"/>
      <w:lvlText w:val="•"/>
      <w:lvlJc w:val="left"/>
      <w:pPr>
        <w:tabs>
          <w:tab w:val="num" w:pos="3960"/>
        </w:tabs>
        <w:ind w:left="3960" w:hanging="360"/>
      </w:pPr>
      <w:rPr>
        <w:rFonts w:ascii="Arial" w:hAnsi="Arial" w:hint="default"/>
      </w:rPr>
    </w:lvl>
    <w:lvl w:ilvl="5" w:tplc="4926860E" w:tentative="1">
      <w:start w:val="1"/>
      <w:numFmt w:val="bullet"/>
      <w:lvlText w:val="•"/>
      <w:lvlJc w:val="left"/>
      <w:pPr>
        <w:tabs>
          <w:tab w:val="num" w:pos="4680"/>
        </w:tabs>
        <w:ind w:left="4680" w:hanging="360"/>
      </w:pPr>
      <w:rPr>
        <w:rFonts w:ascii="Arial" w:hAnsi="Arial" w:hint="default"/>
      </w:rPr>
    </w:lvl>
    <w:lvl w:ilvl="6" w:tplc="54F8205C" w:tentative="1">
      <w:start w:val="1"/>
      <w:numFmt w:val="bullet"/>
      <w:lvlText w:val="•"/>
      <w:lvlJc w:val="left"/>
      <w:pPr>
        <w:tabs>
          <w:tab w:val="num" w:pos="5400"/>
        </w:tabs>
        <w:ind w:left="5400" w:hanging="360"/>
      </w:pPr>
      <w:rPr>
        <w:rFonts w:ascii="Arial" w:hAnsi="Arial" w:hint="default"/>
      </w:rPr>
    </w:lvl>
    <w:lvl w:ilvl="7" w:tplc="B0DC7AB0" w:tentative="1">
      <w:start w:val="1"/>
      <w:numFmt w:val="bullet"/>
      <w:lvlText w:val="•"/>
      <w:lvlJc w:val="left"/>
      <w:pPr>
        <w:tabs>
          <w:tab w:val="num" w:pos="6120"/>
        </w:tabs>
        <w:ind w:left="6120" w:hanging="360"/>
      </w:pPr>
      <w:rPr>
        <w:rFonts w:ascii="Arial" w:hAnsi="Arial" w:hint="default"/>
      </w:rPr>
    </w:lvl>
    <w:lvl w:ilvl="8" w:tplc="11D43CA0" w:tentative="1">
      <w:start w:val="1"/>
      <w:numFmt w:val="bullet"/>
      <w:lvlText w:val="•"/>
      <w:lvlJc w:val="left"/>
      <w:pPr>
        <w:tabs>
          <w:tab w:val="num" w:pos="6840"/>
        </w:tabs>
        <w:ind w:left="6840" w:hanging="360"/>
      </w:pPr>
      <w:rPr>
        <w:rFonts w:ascii="Arial" w:hAnsi="Arial" w:hint="default"/>
      </w:rPr>
    </w:lvl>
  </w:abstractNum>
  <w:abstractNum w:abstractNumId="9" w15:restartNumberingAfterBreak="0">
    <w:nsid w:val="20407E93"/>
    <w:multiLevelType w:val="hybridMultilevel"/>
    <w:tmpl w:val="5D3E7B7C"/>
    <w:lvl w:ilvl="0" w:tplc="D540A24A">
      <w:start w:val="1"/>
      <w:numFmt w:val="bullet"/>
      <w:lvlText w:val="•"/>
      <w:lvlJc w:val="left"/>
      <w:pPr>
        <w:tabs>
          <w:tab w:val="num" w:pos="720"/>
        </w:tabs>
        <w:ind w:left="720" w:hanging="360"/>
      </w:pPr>
      <w:rPr>
        <w:rFonts w:ascii="Arial" w:hAnsi="Arial" w:hint="default"/>
      </w:rPr>
    </w:lvl>
    <w:lvl w:ilvl="1" w:tplc="77685624" w:tentative="1">
      <w:start w:val="1"/>
      <w:numFmt w:val="bullet"/>
      <w:lvlText w:val="•"/>
      <w:lvlJc w:val="left"/>
      <w:pPr>
        <w:tabs>
          <w:tab w:val="num" w:pos="1440"/>
        </w:tabs>
        <w:ind w:left="1440" w:hanging="360"/>
      </w:pPr>
      <w:rPr>
        <w:rFonts w:ascii="Arial" w:hAnsi="Arial" w:hint="default"/>
      </w:rPr>
    </w:lvl>
    <w:lvl w:ilvl="2" w:tplc="2A6E0C0C" w:tentative="1">
      <w:start w:val="1"/>
      <w:numFmt w:val="bullet"/>
      <w:lvlText w:val="•"/>
      <w:lvlJc w:val="left"/>
      <w:pPr>
        <w:tabs>
          <w:tab w:val="num" w:pos="2160"/>
        </w:tabs>
        <w:ind w:left="2160" w:hanging="360"/>
      </w:pPr>
      <w:rPr>
        <w:rFonts w:ascii="Arial" w:hAnsi="Arial" w:hint="default"/>
      </w:rPr>
    </w:lvl>
    <w:lvl w:ilvl="3" w:tplc="65E6B618" w:tentative="1">
      <w:start w:val="1"/>
      <w:numFmt w:val="bullet"/>
      <w:lvlText w:val="•"/>
      <w:lvlJc w:val="left"/>
      <w:pPr>
        <w:tabs>
          <w:tab w:val="num" w:pos="2880"/>
        </w:tabs>
        <w:ind w:left="2880" w:hanging="360"/>
      </w:pPr>
      <w:rPr>
        <w:rFonts w:ascii="Arial" w:hAnsi="Arial" w:hint="default"/>
      </w:rPr>
    </w:lvl>
    <w:lvl w:ilvl="4" w:tplc="695A0F2C" w:tentative="1">
      <w:start w:val="1"/>
      <w:numFmt w:val="bullet"/>
      <w:lvlText w:val="•"/>
      <w:lvlJc w:val="left"/>
      <w:pPr>
        <w:tabs>
          <w:tab w:val="num" w:pos="3600"/>
        </w:tabs>
        <w:ind w:left="3600" w:hanging="360"/>
      </w:pPr>
      <w:rPr>
        <w:rFonts w:ascii="Arial" w:hAnsi="Arial" w:hint="default"/>
      </w:rPr>
    </w:lvl>
    <w:lvl w:ilvl="5" w:tplc="8458B994" w:tentative="1">
      <w:start w:val="1"/>
      <w:numFmt w:val="bullet"/>
      <w:lvlText w:val="•"/>
      <w:lvlJc w:val="left"/>
      <w:pPr>
        <w:tabs>
          <w:tab w:val="num" w:pos="4320"/>
        </w:tabs>
        <w:ind w:left="4320" w:hanging="360"/>
      </w:pPr>
      <w:rPr>
        <w:rFonts w:ascii="Arial" w:hAnsi="Arial" w:hint="default"/>
      </w:rPr>
    </w:lvl>
    <w:lvl w:ilvl="6" w:tplc="E53E1958" w:tentative="1">
      <w:start w:val="1"/>
      <w:numFmt w:val="bullet"/>
      <w:lvlText w:val="•"/>
      <w:lvlJc w:val="left"/>
      <w:pPr>
        <w:tabs>
          <w:tab w:val="num" w:pos="5040"/>
        </w:tabs>
        <w:ind w:left="5040" w:hanging="360"/>
      </w:pPr>
      <w:rPr>
        <w:rFonts w:ascii="Arial" w:hAnsi="Arial" w:hint="default"/>
      </w:rPr>
    </w:lvl>
    <w:lvl w:ilvl="7" w:tplc="93F48CD4" w:tentative="1">
      <w:start w:val="1"/>
      <w:numFmt w:val="bullet"/>
      <w:lvlText w:val="•"/>
      <w:lvlJc w:val="left"/>
      <w:pPr>
        <w:tabs>
          <w:tab w:val="num" w:pos="5760"/>
        </w:tabs>
        <w:ind w:left="5760" w:hanging="360"/>
      </w:pPr>
      <w:rPr>
        <w:rFonts w:ascii="Arial" w:hAnsi="Arial" w:hint="default"/>
      </w:rPr>
    </w:lvl>
    <w:lvl w:ilvl="8" w:tplc="318A06C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3F747C"/>
    <w:multiLevelType w:val="hybridMultilevel"/>
    <w:tmpl w:val="FDB23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8D75B9"/>
    <w:multiLevelType w:val="hybridMultilevel"/>
    <w:tmpl w:val="140EB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4869A1"/>
    <w:multiLevelType w:val="hybridMultilevel"/>
    <w:tmpl w:val="2C1CAF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DA27DD"/>
    <w:multiLevelType w:val="hybridMultilevel"/>
    <w:tmpl w:val="E36673A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934181"/>
    <w:multiLevelType w:val="hybridMultilevel"/>
    <w:tmpl w:val="9DC41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9550920"/>
    <w:multiLevelType w:val="hybridMultilevel"/>
    <w:tmpl w:val="9920FA1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0"/>
  </w:num>
  <w:num w:numId="2">
    <w:abstractNumId w:val="0"/>
  </w:num>
  <w:num w:numId="3">
    <w:abstractNumId w:val="19"/>
  </w:num>
  <w:num w:numId="4">
    <w:abstractNumId w:val="5"/>
  </w:num>
  <w:num w:numId="5">
    <w:abstractNumId w:val="16"/>
  </w:num>
  <w:num w:numId="6">
    <w:abstractNumId w:val="21"/>
  </w:num>
  <w:num w:numId="7">
    <w:abstractNumId w:val="13"/>
  </w:num>
  <w:num w:numId="8">
    <w:abstractNumId w:val="7"/>
  </w:num>
  <w:num w:numId="9">
    <w:abstractNumId w:val="8"/>
  </w:num>
  <w:num w:numId="10">
    <w:abstractNumId w:val="6"/>
  </w:num>
  <w:num w:numId="11">
    <w:abstractNumId w:val="9"/>
  </w:num>
  <w:num w:numId="12">
    <w:abstractNumId w:val="17"/>
  </w:num>
  <w:num w:numId="13">
    <w:abstractNumId w:val="1"/>
  </w:num>
  <w:num w:numId="14">
    <w:abstractNumId w:val="2"/>
  </w:num>
  <w:num w:numId="15">
    <w:abstractNumId w:val="15"/>
  </w:num>
  <w:num w:numId="16">
    <w:abstractNumId w:val="14"/>
  </w:num>
  <w:num w:numId="17">
    <w:abstractNumId w:val="10"/>
  </w:num>
  <w:num w:numId="18">
    <w:abstractNumId w:val="11"/>
  </w:num>
  <w:num w:numId="19">
    <w:abstractNumId w:val="3"/>
  </w:num>
  <w:num w:numId="20">
    <w:abstractNumId w:val="4"/>
  </w:num>
  <w:num w:numId="21">
    <w:abstractNumId w:val="12"/>
  </w:num>
  <w:num w:numId="22">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143E"/>
    <w:rsid w:val="0000279E"/>
    <w:rsid w:val="00004DD6"/>
    <w:rsid w:val="000051DF"/>
    <w:rsid w:val="00005B9C"/>
    <w:rsid w:val="00006194"/>
    <w:rsid w:val="000100CC"/>
    <w:rsid w:val="0001449A"/>
    <w:rsid w:val="00014788"/>
    <w:rsid w:val="0001681C"/>
    <w:rsid w:val="000175E0"/>
    <w:rsid w:val="00017714"/>
    <w:rsid w:val="00017F21"/>
    <w:rsid w:val="00022CB4"/>
    <w:rsid w:val="0002310B"/>
    <w:rsid w:val="000231C1"/>
    <w:rsid w:val="00023D46"/>
    <w:rsid w:val="00023D95"/>
    <w:rsid w:val="00023E56"/>
    <w:rsid w:val="0002462D"/>
    <w:rsid w:val="00024A15"/>
    <w:rsid w:val="00024F12"/>
    <w:rsid w:val="0002723B"/>
    <w:rsid w:val="000273FD"/>
    <w:rsid w:val="0002784B"/>
    <w:rsid w:val="00031FFF"/>
    <w:rsid w:val="00032647"/>
    <w:rsid w:val="00032856"/>
    <w:rsid w:val="00033731"/>
    <w:rsid w:val="00033B21"/>
    <w:rsid w:val="00033C13"/>
    <w:rsid w:val="00034348"/>
    <w:rsid w:val="000347B4"/>
    <w:rsid w:val="00034A56"/>
    <w:rsid w:val="00037290"/>
    <w:rsid w:val="000377D9"/>
    <w:rsid w:val="00041699"/>
    <w:rsid w:val="00041D81"/>
    <w:rsid w:val="0004507B"/>
    <w:rsid w:val="00045D5B"/>
    <w:rsid w:val="00046452"/>
    <w:rsid w:val="000471C5"/>
    <w:rsid w:val="00047AC6"/>
    <w:rsid w:val="0005100C"/>
    <w:rsid w:val="0005123E"/>
    <w:rsid w:val="0005168C"/>
    <w:rsid w:val="00051C62"/>
    <w:rsid w:val="00052402"/>
    <w:rsid w:val="000528A1"/>
    <w:rsid w:val="000547C0"/>
    <w:rsid w:val="00055ACB"/>
    <w:rsid w:val="00055BDB"/>
    <w:rsid w:val="00055E30"/>
    <w:rsid w:val="00055FCB"/>
    <w:rsid w:val="00057CB6"/>
    <w:rsid w:val="00062D7E"/>
    <w:rsid w:val="000636C4"/>
    <w:rsid w:val="00063C9E"/>
    <w:rsid w:val="00065022"/>
    <w:rsid w:val="00067D1C"/>
    <w:rsid w:val="000708BC"/>
    <w:rsid w:val="00072B01"/>
    <w:rsid w:val="00073F60"/>
    <w:rsid w:val="00074060"/>
    <w:rsid w:val="0007655B"/>
    <w:rsid w:val="00076E96"/>
    <w:rsid w:val="0007708D"/>
    <w:rsid w:val="000773F6"/>
    <w:rsid w:val="00077ABB"/>
    <w:rsid w:val="00077FBE"/>
    <w:rsid w:val="00080662"/>
    <w:rsid w:val="00080923"/>
    <w:rsid w:val="00081023"/>
    <w:rsid w:val="00083608"/>
    <w:rsid w:val="00083EA7"/>
    <w:rsid w:val="000855F8"/>
    <w:rsid w:val="00086374"/>
    <w:rsid w:val="00086ACA"/>
    <w:rsid w:val="00087F07"/>
    <w:rsid w:val="00091832"/>
    <w:rsid w:val="00091E9D"/>
    <w:rsid w:val="00092449"/>
    <w:rsid w:val="000949BB"/>
    <w:rsid w:val="00095318"/>
    <w:rsid w:val="00095714"/>
    <w:rsid w:val="00095718"/>
    <w:rsid w:val="000958B4"/>
    <w:rsid w:val="00095BBB"/>
    <w:rsid w:val="000969C4"/>
    <w:rsid w:val="00096AAC"/>
    <w:rsid w:val="00096DAC"/>
    <w:rsid w:val="00097CD4"/>
    <w:rsid w:val="000A0358"/>
    <w:rsid w:val="000A0537"/>
    <w:rsid w:val="000A05CD"/>
    <w:rsid w:val="000A13A1"/>
    <w:rsid w:val="000A171A"/>
    <w:rsid w:val="000A18B2"/>
    <w:rsid w:val="000A4D42"/>
    <w:rsid w:val="000A5D9E"/>
    <w:rsid w:val="000A66F1"/>
    <w:rsid w:val="000A6CDD"/>
    <w:rsid w:val="000A7506"/>
    <w:rsid w:val="000B01B5"/>
    <w:rsid w:val="000B0B02"/>
    <w:rsid w:val="000B1412"/>
    <w:rsid w:val="000B19EC"/>
    <w:rsid w:val="000B31CF"/>
    <w:rsid w:val="000B3979"/>
    <w:rsid w:val="000B3BAB"/>
    <w:rsid w:val="000B3E4E"/>
    <w:rsid w:val="000B44BA"/>
    <w:rsid w:val="000B5BB8"/>
    <w:rsid w:val="000B668C"/>
    <w:rsid w:val="000B6731"/>
    <w:rsid w:val="000C1986"/>
    <w:rsid w:val="000C2C02"/>
    <w:rsid w:val="000C3260"/>
    <w:rsid w:val="000C48F0"/>
    <w:rsid w:val="000C6084"/>
    <w:rsid w:val="000C6C83"/>
    <w:rsid w:val="000C7339"/>
    <w:rsid w:val="000D12F2"/>
    <w:rsid w:val="000D23E3"/>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3D2F"/>
    <w:rsid w:val="000F3F90"/>
    <w:rsid w:val="000F4990"/>
    <w:rsid w:val="000F5307"/>
    <w:rsid w:val="000F6AA1"/>
    <w:rsid w:val="000F6D45"/>
    <w:rsid w:val="000F701F"/>
    <w:rsid w:val="000F77C8"/>
    <w:rsid w:val="000F7E9E"/>
    <w:rsid w:val="0010065D"/>
    <w:rsid w:val="00100712"/>
    <w:rsid w:val="001008B6"/>
    <w:rsid w:val="00100DC2"/>
    <w:rsid w:val="0010157C"/>
    <w:rsid w:val="00103D3A"/>
    <w:rsid w:val="00104824"/>
    <w:rsid w:val="0010634F"/>
    <w:rsid w:val="0010669A"/>
    <w:rsid w:val="00107CC3"/>
    <w:rsid w:val="001103E3"/>
    <w:rsid w:val="00110BDC"/>
    <w:rsid w:val="00110E71"/>
    <w:rsid w:val="00112AB0"/>
    <w:rsid w:val="00112C61"/>
    <w:rsid w:val="00114348"/>
    <w:rsid w:val="0011627E"/>
    <w:rsid w:val="00116555"/>
    <w:rsid w:val="00122DC7"/>
    <w:rsid w:val="00123CDC"/>
    <w:rsid w:val="00123FA2"/>
    <w:rsid w:val="001256FC"/>
    <w:rsid w:val="00127E57"/>
    <w:rsid w:val="00130B4A"/>
    <w:rsid w:val="001316E0"/>
    <w:rsid w:val="00131A4A"/>
    <w:rsid w:val="00132CD6"/>
    <w:rsid w:val="00134CE4"/>
    <w:rsid w:val="00134D51"/>
    <w:rsid w:val="0013518C"/>
    <w:rsid w:val="00136EFD"/>
    <w:rsid w:val="00137FEA"/>
    <w:rsid w:val="00140BBF"/>
    <w:rsid w:val="00141B13"/>
    <w:rsid w:val="00141CC8"/>
    <w:rsid w:val="0014204C"/>
    <w:rsid w:val="00142059"/>
    <w:rsid w:val="001428AB"/>
    <w:rsid w:val="00142AEC"/>
    <w:rsid w:val="00144712"/>
    <w:rsid w:val="001460A1"/>
    <w:rsid w:val="0014673C"/>
    <w:rsid w:val="001474B3"/>
    <w:rsid w:val="00147E5D"/>
    <w:rsid w:val="00147F65"/>
    <w:rsid w:val="00150398"/>
    <w:rsid w:val="00150A25"/>
    <w:rsid w:val="00150B98"/>
    <w:rsid w:val="00151437"/>
    <w:rsid w:val="00152783"/>
    <w:rsid w:val="001530FD"/>
    <w:rsid w:val="0015335C"/>
    <w:rsid w:val="001537C6"/>
    <w:rsid w:val="00156228"/>
    <w:rsid w:val="001565F5"/>
    <w:rsid w:val="001602F7"/>
    <w:rsid w:val="00160B53"/>
    <w:rsid w:val="0016180C"/>
    <w:rsid w:val="00161B07"/>
    <w:rsid w:val="00161C52"/>
    <w:rsid w:val="001651AF"/>
    <w:rsid w:val="00165ABE"/>
    <w:rsid w:val="00166DFC"/>
    <w:rsid w:val="0016724B"/>
    <w:rsid w:val="00167548"/>
    <w:rsid w:val="0017038C"/>
    <w:rsid w:val="00171099"/>
    <w:rsid w:val="00171298"/>
    <w:rsid w:val="001722F6"/>
    <w:rsid w:val="0017270E"/>
    <w:rsid w:val="00173200"/>
    <w:rsid w:val="0017424D"/>
    <w:rsid w:val="00174729"/>
    <w:rsid w:val="00176832"/>
    <w:rsid w:val="0018198A"/>
    <w:rsid w:val="00181C51"/>
    <w:rsid w:val="00181F2E"/>
    <w:rsid w:val="00181F31"/>
    <w:rsid w:val="0018217B"/>
    <w:rsid w:val="00182C51"/>
    <w:rsid w:val="00182FAA"/>
    <w:rsid w:val="00184335"/>
    <w:rsid w:val="00184EF0"/>
    <w:rsid w:val="0018724E"/>
    <w:rsid w:val="0018750B"/>
    <w:rsid w:val="0018781F"/>
    <w:rsid w:val="00190A50"/>
    <w:rsid w:val="00190C90"/>
    <w:rsid w:val="0019151A"/>
    <w:rsid w:val="00191EFE"/>
    <w:rsid w:val="00191FA0"/>
    <w:rsid w:val="00192169"/>
    <w:rsid w:val="001928B8"/>
    <w:rsid w:val="00192BE0"/>
    <w:rsid w:val="00193CB3"/>
    <w:rsid w:val="001940BC"/>
    <w:rsid w:val="00194BF1"/>
    <w:rsid w:val="001956A9"/>
    <w:rsid w:val="00195826"/>
    <w:rsid w:val="00195A32"/>
    <w:rsid w:val="001962B5"/>
    <w:rsid w:val="001976E3"/>
    <w:rsid w:val="00197D3E"/>
    <w:rsid w:val="00197FA4"/>
    <w:rsid w:val="00197FBC"/>
    <w:rsid w:val="001A03F5"/>
    <w:rsid w:val="001A0607"/>
    <w:rsid w:val="001A3365"/>
    <w:rsid w:val="001A3475"/>
    <w:rsid w:val="001A4B6E"/>
    <w:rsid w:val="001A62C2"/>
    <w:rsid w:val="001A6823"/>
    <w:rsid w:val="001A68BF"/>
    <w:rsid w:val="001A71A6"/>
    <w:rsid w:val="001B0E4A"/>
    <w:rsid w:val="001B283F"/>
    <w:rsid w:val="001B37E4"/>
    <w:rsid w:val="001B4ACA"/>
    <w:rsid w:val="001B5566"/>
    <w:rsid w:val="001B559B"/>
    <w:rsid w:val="001B65AB"/>
    <w:rsid w:val="001B6B41"/>
    <w:rsid w:val="001B7B08"/>
    <w:rsid w:val="001C1358"/>
    <w:rsid w:val="001C1508"/>
    <w:rsid w:val="001C2127"/>
    <w:rsid w:val="001C2481"/>
    <w:rsid w:val="001C29E8"/>
    <w:rsid w:val="001C2EB9"/>
    <w:rsid w:val="001C352F"/>
    <w:rsid w:val="001C4D12"/>
    <w:rsid w:val="001C5354"/>
    <w:rsid w:val="001C5DE9"/>
    <w:rsid w:val="001C637D"/>
    <w:rsid w:val="001C6F50"/>
    <w:rsid w:val="001D1E28"/>
    <w:rsid w:val="001D20C5"/>
    <w:rsid w:val="001D39E9"/>
    <w:rsid w:val="001D4CAE"/>
    <w:rsid w:val="001D4EF1"/>
    <w:rsid w:val="001D5888"/>
    <w:rsid w:val="001D5905"/>
    <w:rsid w:val="001D68AB"/>
    <w:rsid w:val="001D6B18"/>
    <w:rsid w:val="001D6C22"/>
    <w:rsid w:val="001D724F"/>
    <w:rsid w:val="001D79F6"/>
    <w:rsid w:val="001D7A31"/>
    <w:rsid w:val="001E08E5"/>
    <w:rsid w:val="001E1ABE"/>
    <w:rsid w:val="001E1CDD"/>
    <w:rsid w:val="001E3E02"/>
    <w:rsid w:val="001E3FF2"/>
    <w:rsid w:val="001E4319"/>
    <w:rsid w:val="001E6183"/>
    <w:rsid w:val="001E6A17"/>
    <w:rsid w:val="001E6D77"/>
    <w:rsid w:val="001E71EF"/>
    <w:rsid w:val="001E74C3"/>
    <w:rsid w:val="001F0877"/>
    <w:rsid w:val="001F0B80"/>
    <w:rsid w:val="001F20D7"/>
    <w:rsid w:val="001F2167"/>
    <w:rsid w:val="001F27B2"/>
    <w:rsid w:val="001F2F3E"/>
    <w:rsid w:val="001F35BE"/>
    <w:rsid w:val="001F530B"/>
    <w:rsid w:val="001F56A8"/>
    <w:rsid w:val="001F5AC9"/>
    <w:rsid w:val="001F6156"/>
    <w:rsid w:val="001F74FB"/>
    <w:rsid w:val="001F7632"/>
    <w:rsid w:val="00200330"/>
    <w:rsid w:val="002005F3"/>
    <w:rsid w:val="002016AF"/>
    <w:rsid w:val="00201A7A"/>
    <w:rsid w:val="00203CE9"/>
    <w:rsid w:val="00204993"/>
    <w:rsid w:val="00204FA1"/>
    <w:rsid w:val="002050C8"/>
    <w:rsid w:val="00205120"/>
    <w:rsid w:val="00207141"/>
    <w:rsid w:val="00211138"/>
    <w:rsid w:val="002115E3"/>
    <w:rsid w:val="002119A3"/>
    <w:rsid w:val="0021248D"/>
    <w:rsid w:val="002129B0"/>
    <w:rsid w:val="00214AF1"/>
    <w:rsid w:val="00220ACB"/>
    <w:rsid w:val="00220E0C"/>
    <w:rsid w:val="00221649"/>
    <w:rsid w:val="00221976"/>
    <w:rsid w:val="00222E3F"/>
    <w:rsid w:val="00223E7D"/>
    <w:rsid w:val="0022538D"/>
    <w:rsid w:val="00225573"/>
    <w:rsid w:val="0022598D"/>
    <w:rsid w:val="00226DC1"/>
    <w:rsid w:val="002310ED"/>
    <w:rsid w:val="002316D4"/>
    <w:rsid w:val="00231845"/>
    <w:rsid w:val="002319FC"/>
    <w:rsid w:val="002321A9"/>
    <w:rsid w:val="002331F3"/>
    <w:rsid w:val="0023460C"/>
    <w:rsid w:val="00235B7E"/>
    <w:rsid w:val="00235D5B"/>
    <w:rsid w:val="00240CBA"/>
    <w:rsid w:val="00241153"/>
    <w:rsid w:val="00243EAA"/>
    <w:rsid w:val="0024460D"/>
    <w:rsid w:val="002463A2"/>
    <w:rsid w:val="00247106"/>
    <w:rsid w:val="002477F2"/>
    <w:rsid w:val="00250D1E"/>
    <w:rsid w:val="002535F9"/>
    <w:rsid w:val="00253A5B"/>
    <w:rsid w:val="00253D9C"/>
    <w:rsid w:val="00254B0C"/>
    <w:rsid w:val="002569E2"/>
    <w:rsid w:val="00257783"/>
    <w:rsid w:val="00257BC5"/>
    <w:rsid w:val="002609E8"/>
    <w:rsid w:val="00261278"/>
    <w:rsid w:val="0026304A"/>
    <w:rsid w:val="00263236"/>
    <w:rsid w:val="00264D9F"/>
    <w:rsid w:val="00265AB1"/>
    <w:rsid w:val="00265E6D"/>
    <w:rsid w:val="00270355"/>
    <w:rsid w:val="002706A5"/>
    <w:rsid w:val="00272B05"/>
    <w:rsid w:val="00272EE2"/>
    <w:rsid w:val="00273DE5"/>
    <w:rsid w:val="00273ECB"/>
    <w:rsid w:val="002749C8"/>
    <w:rsid w:val="00275784"/>
    <w:rsid w:val="00276F5A"/>
    <w:rsid w:val="0027795E"/>
    <w:rsid w:val="0028118F"/>
    <w:rsid w:val="00281B1F"/>
    <w:rsid w:val="00281C7B"/>
    <w:rsid w:val="00281F85"/>
    <w:rsid w:val="002820D0"/>
    <w:rsid w:val="0028228E"/>
    <w:rsid w:val="00283AB3"/>
    <w:rsid w:val="00284106"/>
    <w:rsid w:val="00284B36"/>
    <w:rsid w:val="00285517"/>
    <w:rsid w:val="0028655C"/>
    <w:rsid w:val="00286968"/>
    <w:rsid w:val="00290590"/>
    <w:rsid w:val="002907CA"/>
    <w:rsid w:val="00294516"/>
    <w:rsid w:val="002954C3"/>
    <w:rsid w:val="00295CAF"/>
    <w:rsid w:val="00296B1A"/>
    <w:rsid w:val="00296D86"/>
    <w:rsid w:val="00296FB5"/>
    <w:rsid w:val="002974E9"/>
    <w:rsid w:val="002A29D3"/>
    <w:rsid w:val="002A313D"/>
    <w:rsid w:val="002A4CBF"/>
    <w:rsid w:val="002A6322"/>
    <w:rsid w:val="002A7EA8"/>
    <w:rsid w:val="002B0AF1"/>
    <w:rsid w:val="002B106C"/>
    <w:rsid w:val="002B106F"/>
    <w:rsid w:val="002B17F3"/>
    <w:rsid w:val="002B277A"/>
    <w:rsid w:val="002B34B3"/>
    <w:rsid w:val="002B4E57"/>
    <w:rsid w:val="002B57CE"/>
    <w:rsid w:val="002B6C4A"/>
    <w:rsid w:val="002C007D"/>
    <w:rsid w:val="002C0219"/>
    <w:rsid w:val="002C0304"/>
    <w:rsid w:val="002C04C8"/>
    <w:rsid w:val="002C0ED4"/>
    <w:rsid w:val="002C1E06"/>
    <w:rsid w:val="002C20C3"/>
    <w:rsid w:val="002C235A"/>
    <w:rsid w:val="002C2AA8"/>
    <w:rsid w:val="002C3299"/>
    <w:rsid w:val="002C3E24"/>
    <w:rsid w:val="002C455D"/>
    <w:rsid w:val="002C4923"/>
    <w:rsid w:val="002C5AD6"/>
    <w:rsid w:val="002C5D42"/>
    <w:rsid w:val="002C62BE"/>
    <w:rsid w:val="002C763B"/>
    <w:rsid w:val="002C76E2"/>
    <w:rsid w:val="002C7CE9"/>
    <w:rsid w:val="002D0CD2"/>
    <w:rsid w:val="002D1686"/>
    <w:rsid w:val="002D22DD"/>
    <w:rsid w:val="002D2443"/>
    <w:rsid w:val="002D2C8C"/>
    <w:rsid w:val="002D2EF5"/>
    <w:rsid w:val="002D54F4"/>
    <w:rsid w:val="002D5ECC"/>
    <w:rsid w:val="002E09DB"/>
    <w:rsid w:val="002E12CF"/>
    <w:rsid w:val="002E202D"/>
    <w:rsid w:val="002E4858"/>
    <w:rsid w:val="002E5303"/>
    <w:rsid w:val="002E6141"/>
    <w:rsid w:val="002E755D"/>
    <w:rsid w:val="002E7775"/>
    <w:rsid w:val="002E7C0F"/>
    <w:rsid w:val="002E7FEA"/>
    <w:rsid w:val="002F0034"/>
    <w:rsid w:val="002F035B"/>
    <w:rsid w:val="002F142D"/>
    <w:rsid w:val="002F1A77"/>
    <w:rsid w:val="002F2BAD"/>
    <w:rsid w:val="002F2BC7"/>
    <w:rsid w:val="002F2E09"/>
    <w:rsid w:val="002F3308"/>
    <w:rsid w:val="002F4FB0"/>
    <w:rsid w:val="002F6925"/>
    <w:rsid w:val="003032C5"/>
    <w:rsid w:val="00303528"/>
    <w:rsid w:val="00303AED"/>
    <w:rsid w:val="003040FA"/>
    <w:rsid w:val="003048A7"/>
    <w:rsid w:val="0030544C"/>
    <w:rsid w:val="00305DFC"/>
    <w:rsid w:val="00311C7C"/>
    <w:rsid w:val="00312249"/>
    <w:rsid w:val="0031252B"/>
    <w:rsid w:val="0031342C"/>
    <w:rsid w:val="003141DE"/>
    <w:rsid w:val="003157EB"/>
    <w:rsid w:val="00316981"/>
    <w:rsid w:val="00317265"/>
    <w:rsid w:val="0032029A"/>
    <w:rsid w:val="0032045D"/>
    <w:rsid w:val="00321581"/>
    <w:rsid w:val="00321AC4"/>
    <w:rsid w:val="00322376"/>
    <w:rsid w:val="003229F6"/>
    <w:rsid w:val="00323A1D"/>
    <w:rsid w:val="00324299"/>
    <w:rsid w:val="003245C9"/>
    <w:rsid w:val="00325875"/>
    <w:rsid w:val="00325AA3"/>
    <w:rsid w:val="00327A80"/>
    <w:rsid w:val="003304CB"/>
    <w:rsid w:val="003307CA"/>
    <w:rsid w:val="00330E13"/>
    <w:rsid w:val="00331876"/>
    <w:rsid w:val="0033262E"/>
    <w:rsid w:val="0033267A"/>
    <w:rsid w:val="00332A08"/>
    <w:rsid w:val="003340D8"/>
    <w:rsid w:val="00334592"/>
    <w:rsid w:val="00334DA1"/>
    <w:rsid w:val="0033620D"/>
    <w:rsid w:val="003367CC"/>
    <w:rsid w:val="0033706D"/>
    <w:rsid w:val="00340D38"/>
    <w:rsid w:val="00340E0F"/>
    <w:rsid w:val="003413FD"/>
    <w:rsid w:val="00342983"/>
    <w:rsid w:val="003437D1"/>
    <w:rsid w:val="0034413A"/>
    <w:rsid w:val="00344868"/>
    <w:rsid w:val="00344E66"/>
    <w:rsid w:val="0034513E"/>
    <w:rsid w:val="00346524"/>
    <w:rsid w:val="00346F06"/>
    <w:rsid w:val="00347052"/>
    <w:rsid w:val="0034776A"/>
    <w:rsid w:val="00347C37"/>
    <w:rsid w:val="003506AB"/>
    <w:rsid w:val="003508A4"/>
    <w:rsid w:val="00351183"/>
    <w:rsid w:val="00352A70"/>
    <w:rsid w:val="0035314C"/>
    <w:rsid w:val="003554FE"/>
    <w:rsid w:val="00356170"/>
    <w:rsid w:val="00356453"/>
    <w:rsid w:val="003567C4"/>
    <w:rsid w:val="0035750A"/>
    <w:rsid w:val="003604F9"/>
    <w:rsid w:val="003606D3"/>
    <w:rsid w:val="003617F6"/>
    <w:rsid w:val="00361E56"/>
    <w:rsid w:val="00362837"/>
    <w:rsid w:val="003631EB"/>
    <w:rsid w:val="00364D92"/>
    <w:rsid w:val="0036633B"/>
    <w:rsid w:val="0036761C"/>
    <w:rsid w:val="0036765F"/>
    <w:rsid w:val="00367816"/>
    <w:rsid w:val="00367877"/>
    <w:rsid w:val="00370162"/>
    <w:rsid w:val="0037173A"/>
    <w:rsid w:val="00373BE7"/>
    <w:rsid w:val="00373DF3"/>
    <w:rsid w:val="00375392"/>
    <w:rsid w:val="003753ED"/>
    <w:rsid w:val="003754C9"/>
    <w:rsid w:val="0038039C"/>
    <w:rsid w:val="0038094F"/>
    <w:rsid w:val="00381F8B"/>
    <w:rsid w:val="003827C5"/>
    <w:rsid w:val="00382E63"/>
    <w:rsid w:val="00383354"/>
    <w:rsid w:val="00383C2D"/>
    <w:rsid w:val="003852AD"/>
    <w:rsid w:val="003866DE"/>
    <w:rsid w:val="00391C44"/>
    <w:rsid w:val="00392EDF"/>
    <w:rsid w:val="00395CD3"/>
    <w:rsid w:val="0039756F"/>
    <w:rsid w:val="00397BCC"/>
    <w:rsid w:val="003A39FB"/>
    <w:rsid w:val="003A5597"/>
    <w:rsid w:val="003A64A2"/>
    <w:rsid w:val="003A66A5"/>
    <w:rsid w:val="003A7134"/>
    <w:rsid w:val="003B00EE"/>
    <w:rsid w:val="003B192D"/>
    <w:rsid w:val="003B2C54"/>
    <w:rsid w:val="003B305A"/>
    <w:rsid w:val="003B39F7"/>
    <w:rsid w:val="003B3D3B"/>
    <w:rsid w:val="003B568E"/>
    <w:rsid w:val="003B580C"/>
    <w:rsid w:val="003B5CDE"/>
    <w:rsid w:val="003B65FA"/>
    <w:rsid w:val="003B71A4"/>
    <w:rsid w:val="003B7774"/>
    <w:rsid w:val="003B7786"/>
    <w:rsid w:val="003C0408"/>
    <w:rsid w:val="003C1439"/>
    <w:rsid w:val="003C1A68"/>
    <w:rsid w:val="003C1B2A"/>
    <w:rsid w:val="003C2295"/>
    <w:rsid w:val="003C23BD"/>
    <w:rsid w:val="003C2433"/>
    <w:rsid w:val="003C3B8C"/>
    <w:rsid w:val="003C43A6"/>
    <w:rsid w:val="003C43F9"/>
    <w:rsid w:val="003C4DBD"/>
    <w:rsid w:val="003C4EC9"/>
    <w:rsid w:val="003C4F67"/>
    <w:rsid w:val="003C6709"/>
    <w:rsid w:val="003D1412"/>
    <w:rsid w:val="003D15CE"/>
    <w:rsid w:val="003D1853"/>
    <w:rsid w:val="003D3518"/>
    <w:rsid w:val="003D3A81"/>
    <w:rsid w:val="003D3B30"/>
    <w:rsid w:val="003D3BD9"/>
    <w:rsid w:val="003D3D16"/>
    <w:rsid w:val="003D44CA"/>
    <w:rsid w:val="003D5152"/>
    <w:rsid w:val="003D519E"/>
    <w:rsid w:val="003D588F"/>
    <w:rsid w:val="003D58BB"/>
    <w:rsid w:val="003D7770"/>
    <w:rsid w:val="003D7EE3"/>
    <w:rsid w:val="003E10EF"/>
    <w:rsid w:val="003E1101"/>
    <w:rsid w:val="003E19F7"/>
    <w:rsid w:val="003E2B89"/>
    <w:rsid w:val="003E2C05"/>
    <w:rsid w:val="003E3CF5"/>
    <w:rsid w:val="003E3D90"/>
    <w:rsid w:val="003E4221"/>
    <w:rsid w:val="003E5869"/>
    <w:rsid w:val="003E5952"/>
    <w:rsid w:val="003E5A20"/>
    <w:rsid w:val="003E5BA8"/>
    <w:rsid w:val="003E66C0"/>
    <w:rsid w:val="003E69BE"/>
    <w:rsid w:val="003F0E7F"/>
    <w:rsid w:val="003F1A46"/>
    <w:rsid w:val="003F1C36"/>
    <w:rsid w:val="003F3492"/>
    <w:rsid w:val="003F3F42"/>
    <w:rsid w:val="003F4012"/>
    <w:rsid w:val="003F42F0"/>
    <w:rsid w:val="003F4CF2"/>
    <w:rsid w:val="003F5451"/>
    <w:rsid w:val="003F6368"/>
    <w:rsid w:val="003F6B07"/>
    <w:rsid w:val="003F707C"/>
    <w:rsid w:val="00400B6B"/>
    <w:rsid w:val="00401012"/>
    <w:rsid w:val="00401370"/>
    <w:rsid w:val="00401FBE"/>
    <w:rsid w:val="0040206E"/>
    <w:rsid w:val="0040283B"/>
    <w:rsid w:val="0040335F"/>
    <w:rsid w:val="00403F09"/>
    <w:rsid w:val="00404368"/>
    <w:rsid w:val="00404E71"/>
    <w:rsid w:val="00405630"/>
    <w:rsid w:val="00406253"/>
    <w:rsid w:val="00407D19"/>
    <w:rsid w:val="00407F18"/>
    <w:rsid w:val="004127AD"/>
    <w:rsid w:val="00412E40"/>
    <w:rsid w:val="004139E7"/>
    <w:rsid w:val="004148DC"/>
    <w:rsid w:val="004154D4"/>
    <w:rsid w:val="00415564"/>
    <w:rsid w:val="00417942"/>
    <w:rsid w:val="00422F47"/>
    <w:rsid w:val="00422F4C"/>
    <w:rsid w:val="00423300"/>
    <w:rsid w:val="00423DCA"/>
    <w:rsid w:val="004249E7"/>
    <w:rsid w:val="004250B4"/>
    <w:rsid w:val="00425DC9"/>
    <w:rsid w:val="00425E89"/>
    <w:rsid w:val="00430D80"/>
    <w:rsid w:val="004312D3"/>
    <w:rsid w:val="00431839"/>
    <w:rsid w:val="00431E02"/>
    <w:rsid w:val="00431E2A"/>
    <w:rsid w:val="00432D6F"/>
    <w:rsid w:val="00434B9F"/>
    <w:rsid w:val="00434E4E"/>
    <w:rsid w:val="004350D5"/>
    <w:rsid w:val="0043553A"/>
    <w:rsid w:val="00435A32"/>
    <w:rsid w:val="004366B4"/>
    <w:rsid w:val="0043726A"/>
    <w:rsid w:val="004405B2"/>
    <w:rsid w:val="00440956"/>
    <w:rsid w:val="004409AC"/>
    <w:rsid w:val="004441E2"/>
    <w:rsid w:val="00444BD2"/>
    <w:rsid w:val="00446458"/>
    <w:rsid w:val="00446637"/>
    <w:rsid w:val="00447775"/>
    <w:rsid w:val="0045013C"/>
    <w:rsid w:val="004505BD"/>
    <w:rsid w:val="0045134F"/>
    <w:rsid w:val="00451E00"/>
    <w:rsid w:val="004547B4"/>
    <w:rsid w:val="00455C40"/>
    <w:rsid w:val="00455C84"/>
    <w:rsid w:val="00456D2B"/>
    <w:rsid w:val="00461013"/>
    <w:rsid w:val="0046239D"/>
    <w:rsid w:val="00462A56"/>
    <w:rsid w:val="00463DC4"/>
    <w:rsid w:val="00464E08"/>
    <w:rsid w:val="0046553C"/>
    <w:rsid w:val="00466123"/>
    <w:rsid w:val="00466BDD"/>
    <w:rsid w:val="00467A3F"/>
    <w:rsid w:val="004701B9"/>
    <w:rsid w:val="004711D4"/>
    <w:rsid w:val="004720FB"/>
    <w:rsid w:val="00472CC1"/>
    <w:rsid w:val="00474691"/>
    <w:rsid w:val="00474699"/>
    <w:rsid w:val="00475283"/>
    <w:rsid w:val="00475FEA"/>
    <w:rsid w:val="00480DDD"/>
    <w:rsid w:val="00481A08"/>
    <w:rsid w:val="00481E41"/>
    <w:rsid w:val="00481FB9"/>
    <w:rsid w:val="004831CD"/>
    <w:rsid w:val="00483C24"/>
    <w:rsid w:val="00484368"/>
    <w:rsid w:val="00486146"/>
    <w:rsid w:val="004862C1"/>
    <w:rsid w:val="00487AAD"/>
    <w:rsid w:val="00487F15"/>
    <w:rsid w:val="00490F6A"/>
    <w:rsid w:val="00491069"/>
    <w:rsid w:val="0049327F"/>
    <w:rsid w:val="00494081"/>
    <w:rsid w:val="0049525D"/>
    <w:rsid w:val="00495CA6"/>
    <w:rsid w:val="0049675E"/>
    <w:rsid w:val="00496850"/>
    <w:rsid w:val="004A0050"/>
    <w:rsid w:val="004A0A22"/>
    <w:rsid w:val="004A1558"/>
    <w:rsid w:val="004A3D7F"/>
    <w:rsid w:val="004A49D2"/>
    <w:rsid w:val="004A49EA"/>
    <w:rsid w:val="004A5113"/>
    <w:rsid w:val="004A6E10"/>
    <w:rsid w:val="004A7D38"/>
    <w:rsid w:val="004B0686"/>
    <w:rsid w:val="004B21FF"/>
    <w:rsid w:val="004B2F38"/>
    <w:rsid w:val="004B57CC"/>
    <w:rsid w:val="004B6341"/>
    <w:rsid w:val="004B67F0"/>
    <w:rsid w:val="004C07C4"/>
    <w:rsid w:val="004C13E1"/>
    <w:rsid w:val="004C1A54"/>
    <w:rsid w:val="004C252D"/>
    <w:rsid w:val="004C265B"/>
    <w:rsid w:val="004C2750"/>
    <w:rsid w:val="004C2B85"/>
    <w:rsid w:val="004C2D9F"/>
    <w:rsid w:val="004C2EC5"/>
    <w:rsid w:val="004C326A"/>
    <w:rsid w:val="004C5D5B"/>
    <w:rsid w:val="004C7A19"/>
    <w:rsid w:val="004C7B1F"/>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A5B"/>
    <w:rsid w:val="004E26A5"/>
    <w:rsid w:val="004E2F2F"/>
    <w:rsid w:val="004E3E32"/>
    <w:rsid w:val="004E462B"/>
    <w:rsid w:val="004E5830"/>
    <w:rsid w:val="004E6C49"/>
    <w:rsid w:val="004E6C71"/>
    <w:rsid w:val="004E6FDF"/>
    <w:rsid w:val="004E76FB"/>
    <w:rsid w:val="004E788A"/>
    <w:rsid w:val="004E7DD8"/>
    <w:rsid w:val="004F11D2"/>
    <w:rsid w:val="004F1298"/>
    <w:rsid w:val="004F34C3"/>
    <w:rsid w:val="004F43B7"/>
    <w:rsid w:val="004F5198"/>
    <w:rsid w:val="004F7AC9"/>
    <w:rsid w:val="00501114"/>
    <w:rsid w:val="0050242A"/>
    <w:rsid w:val="00502B39"/>
    <w:rsid w:val="0050425E"/>
    <w:rsid w:val="0050575B"/>
    <w:rsid w:val="00506000"/>
    <w:rsid w:val="00506A33"/>
    <w:rsid w:val="00510403"/>
    <w:rsid w:val="00513EE8"/>
    <w:rsid w:val="00514D60"/>
    <w:rsid w:val="0051538C"/>
    <w:rsid w:val="00515390"/>
    <w:rsid w:val="00515C98"/>
    <w:rsid w:val="005169A6"/>
    <w:rsid w:val="00516CF2"/>
    <w:rsid w:val="0051799E"/>
    <w:rsid w:val="00522AAF"/>
    <w:rsid w:val="0052321C"/>
    <w:rsid w:val="005239B1"/>
    <w:rsid w:val="005245D8"/>
    <w:rsid w:val="00526A6C"/>
    <w:rsid w:val="00526EAA"/>
    <w:rsid w:val="0053079F"/>
    <w:rsid w:val="005318F9"/>
    <w:rsid w:val="00532D9F"/>
    <w:rsid w:val="00532E94"/>
    <w:rsid w:val="00533378"/>
    <w:rsid w:val="00533380"/>
    <w:rsid w:val="005345B5"/>
    <w:rsid w:val="00535A5E"/>
    <w:rsid w:val="00535F9D"/>
    <w:rsid w:val="005363B6"/>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B4"/>
    <w:rsid w:val="005444E9"/>
    <w:rsid w:val="00544B7D"/>
    <w:rsid w:val="00546832"/>
    <w:rsid w:val="00546D61"/>
    <w:rsid w:val="00547B3A"/>
    <w:rsid w:val="00551185"/>
    <w:rsid w:val="00552B14"/>
    <w:rsid w:val="005543C7"/>
    <w:rsid w:val="00554A64"/>
    <w:rsid w:val="0055546D"/>
    <w:rsid w:val="005556E4"/>
    <w:rsid w:val="00555A24"/>
    <w:rsid w:val="00555B04"/>
    <w:rsid w:val="00556B99"/>
    <w:rsid w:val="00561742"/>
    <w:rsid w:val="00562AD2"/>
    <w:rsid w:val="00562DB5"/>
    <w:rsid w:val="0056573E"/>
    <w:rsid w:val="00565FF9"/>
    <w:rsid w:val="00566AB9"/>
    <w:rsid w:val="00566E67"/>
    <w:rsid w:val="00567DF1"/>
    <w:rsid w:val="00570251"/>
    <w:rsid w:val="00570E63"/>
    <w:rsid w:val="005716A1"/>
    <w:rsid w:val="00571A42"/>
    <w:rsid w:val="00571ACE"/>
    <w:rsid w:val="00572A00"/>
    <w:rsid w:val="00573CD7"/>
    <w:rsid w:val="00574A5E"/>
    <w:rsid w:val="00575836"/>
    <w:rsid w:val="005775ED"/>
    <w:rsid w:val="005802C5"/>
    <w:rsid w:val="00581A10"/>
    <w:rsid w:val="00581A9B"/>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7EBD"/>
    <w:rsid w:val="005A0433"/>
    <w:rsid w:val="005A04F8"/>
    <w:rsid w:val="005A17B9"/>
    <w:rsid w:val="005A1A32"/>
    <w:rsid w:val="005A1B4C"/>
    <w:rsid w:val="005A20DA"/>
    <w:rsid w:val="005A3513"/>
    <w:rsid w:val="005A424B"/>
    <w:rsid w:val="005A4865"/>
    <w:rsid w:val="005A4BD1"/>
    <w:rsid w:val="005A4C81"/>
    <w:rsid w:val="005A53C0"/>
    <w:rsid w:val="005A775D"/>
    <w:rsid w:val="005B0C35"/>
    <w:rsid w:val="005B0E71"/>
    <w:rsid w:val="005B0E84"/>
    <w:rsid w:val="005B48F0"/>
    <w:rsid w:val="005B5262"/>
    <w:rsid w:val="005B61A7"/>
    <w:rsid w:val="005B7089"/>
    <w:rsid w:val="005C09E3"/>
    <w:rsid w:val="005C0F28"/>
    <w:rsid w:val="005C324E"/>
    <w:rsid w:val="005C387C"/>
    <w:rsid w:val="005C4474"/>
    <w:rsid w:val="005C4781"/>
    <w:rsid w:val="005C5A45"/>
    <w:rsid w:val="005D027F"/>
    <w:rsid w:val="005D0375"/>
    <w:rsid w:val="005D0E44"/>
    <w:rsid w:val="005D1206"/>
    <w:rsid w:val="005D25B3"/>
    <w:rsid w:val="005D25DE"/>
    <w:rsid w:val="005D389D"/>
    <w:rsid w:val="005D594B"/>
    <w:rsid w:val="005D63F1"/>
    <w:rsid w:val="005D6A13"/>
    <w:rsid w:val="005D7E83"/>
    <w:rsid w:val="005E142E"/>
    <w:rsid w:val="005E1E11"/>
    <w:rsid w:val="005E2AD2"/>
    <w:rsid w:val="005E33CC"/>
    <w:rsid w:val="005E4333"/>
    <w:rsid w:val="005E5332"/>
    <w:rsid w:val="005E5A15"/>
    <w:rsid w:val="005E6291"/>
    <w:rsid w:val="005E7CDE"/>
    <w:rsid w:val="005F0229"/>
    <w:rsid w:val="005F14B4"/>
    <w:rsid w:val="005F279F"/>
    <w:rsid w:val="005F292D"/>
    <w:rsid w:val="005F3780"/>
    <w:rsid w:val="005F3941"/>
    <w:rsid w:val="005F5150"/>
    <w:rsid w:val="005F64E9"/>
    <w:rsid w:val="005F70CC"/>
    <w:rsid w:val="00600132"/>
    <w:rsid w:val="006026D9"/>
    <w:rsid w:val="00603094"/>
    <w:rsid w:val="00603893"/>
    <w:rsid w:val="006039F5"/>
    <w:rsid w:val="00603DCE"/>
    <w:rsid w:val="00604DB7"/>
    <w:rsid w:val="00604EAA"/>
    <w:rsid w:val="006054C9"/>
    <w:rsid w:val="006060E6"/>
    <w:rsid w:val="00606312"/>
    <w:rsid w:val="0060673F"/>
    <w:rsid w:val="00607341"/>
    <w:rsid w:val="00607EE0"/>
    <w:rsid w:val="00611084"/>
    <w:rsid w:val="006136AC"/>
    <w:rsid w:val="00613930"/>
    <w:rsid w:val="0061440B"/>
    <w:rsid w:val="00616117"/>
    <w:rsid w:val="00617B2E"/>
    <w:rsid w:val="00621FC6"/>
    <w:rsid w:val="006234D2"/>
    <w:rsid w:val="006239E7"/>
    <w:rsid w:val="00624D94"/>
    <w:rsid w:val="006253D0"/>
    <w:rsid w:val="00625575"/>
    <w:rsid w:val="0062621D"/>
    <w:rsid w:val="00626694"/>
    <w:rsid w:val="006279C1"/>
    <w:rsid w:val="00627EF1"/>
    <w:rsid w:val="00630230"/>
    <w:rsid w:val="006329BF"/>
    <w:rsid w:val="00635028"/>
    <w:rsid w:val="00635943"/>
    <w:rsid w:val="00635A6D"/>
    <w:rsid w:val="00636AFB"/>
    <w:rsid w:val="00637586"/>
    <w:rsid w:val="006379B2"/>
    <w:rsid w:val="0064062F"/>
    <w:rsid w:val="006410FE"/>
    <w:rsid w:val="006444D5"/>
    <w:rsid w:val="006448D7"/>
    <w:rsid w:val="00644DE1"/>
    <w:rsid w:val="00645238"/>
    <w:rsid w:val="00645373"/>
    <w:rsid w:val="00645FA0"/>
    <w:rsid w:val="00646D76"/>
    <w:rsid w:val="00647636"/>
    <w:rsid w:val="00651F7D"/>
    <w:rsid w:val="006532C7"/>
    <w:rsid w:val="00655386"/>
    <w:rsid w:val="0065565C"/>
    <w:rsid w:val="006557AC"/>
    <w:rsid w:val="006567BC"/>
    <w:rsid w:val="00656C46"/>
    <w:rsid w:val="00657187"/>
    <w:rsid w:val="006575CC"/>
    <w:rsid w:val="00663E69"/>
    <w:rsid w:val="00665E47"/>
    <w:rsid w:val="00666B88"/>
    <w:rsid w:val="00666EA5"/>
    <w:rsid w:val="006701F7"/>
    <w:rsid w:val="00673620"/>
    <w:rsid w:val="00673CD2"/>
    <w:rsid w:val="00675EFE"/>
    <w:rsid w:val="00676CA0"/>
    <w:rsid w:val="00677C4C"/>
    <w:rsid w:val="00680252"/>
    <w:rsid w:val="006807DD"/>
    <w:rsid w:val="006816DD"/>
    <w:rsid w:val="00681B18"/>
    <w:rsid w:val="00683748"/>
    <w:rsid w:val="00683E6B"/>
    <w:rsid w:val="00684E5E"/>
    <w:rsid w:val="00684EE7"/>
    <w:rsid w:val="00685325"/>
    <w:rsid w:val="006855A7"/>
    <w:rsid w:val="00685884"/>
    <w:rsid w:val="00685B7B"/>
    <w:rsid w:val="0068613C"/>
    <w:rsid w:val="00686C40"/>
    <w:rsid w:val="006877C3"/>
    <w:rsid w:val="0069017E"/>
    <w:rsid w:val="0069099B"/>
    <w:rsid w:val="00691685"/>
    <w:rsid w:val="00692653"/>
    <w:rsid w:val="006927E9"/>
    <w:rsid w:val="006928DC"/>
    <w:rsid w:val="00692942"/>
    <w:rsid w:val="00692B2A"/>
    <w:rsid w:val="006934BB"/>
    <w:rsid w:val="0069448F"/>
    <w:rsid w:val="00694A4D"/>
    <w:rsid w:val="006954D1"/>
    <w:rsid w:val="00697535"/>
    <w:rsid w:val="00697C59"/>
    <w:rsid w:val="00697D62"/>
    <w:rsid w:val="006A1445"/>
    <w:rsid w:val="006A260C"/>
    <w:rsid w:val="006A3075"/>
    <w:rsid w:val="006A47C9"/>
    <w:rsid w:val="006A4852"/>
    <w:rsid w:val="006A4C3E"/>
    <w:rsid w:val="006A533F"/>
    <w:rsid w:val="006A6DEA"/>
    <w:rsid w:val="006A6DF0"/>
    <w:rsid w:val="006B09ED"/>
    <w:rsid w:val="006B2628"/>
    <w:rsid w:val="006B2683"/>
    <w:rsid w:val="006B2928"/>
    <w:rsid w:val="006B3022"/>
    <w:rsid w:val="006B49CF"/>
    <w:rsid w:val="006B5BFC"/>
    <w:rsid w:val="006B6C18"/>
    <w:rsid w:val="006C0CE3"/>
    <w:rsid w:val="006C151C"/>
    <w:rsid w:val="006C24F2"/>
    <w:rsid w:val="006C2A25"/>
    <w:rsid w:val="006C3073"/>
    <w:rsid w:val="006C7617"/>
    <w:rsid w:val="006D02E3"/>
    <w:rsid w:val="006D0931"/>
    <w:rsid w:val="006D0D93"/>
    <w:rsid w:val="006D104F"/>
    <w:rsid w:val="006D1CFC"/>
    <w:rsid w:val="006D2509"/>
    <w:rsid w:val="006D2D37"/>
    <w:rsid w:val="006D41C5"/>
    <w:rsid w:val="006D45A8"/>
    <w:rsid w:val="006D50A9"/>
    <w:rsid w:val="006D6095"/>
    <w:rsid w:val="006D6ABC"/>
    <w:rsid w:val="006D6EAE"/>
    <w:rsid w:val="006D7314"/>
    <w:rsid w:val="006D764A"/>
    <w:rsid w:val="006D7A90"/>
    <w:rsid w:val="006D7ABA"/>
    <w:rsid w:val="006D7D46"/>
    <w:rsid w:val="006D7DAA"/>
    <w:rsid w:val="006E2A6B"/>
    <w:rsid w:val="006E2C93"/>
    <w:rsid w:val="006E2F7B"/>
    <w:rsid w:val="006E39A7"/>
    <w:rsid w:val="006E4D4E"/>
    <w:rsid w:val="006E57FD"/>
    <w:rsid w:val="006E69EA"/>
    <w:rsid w:val="006E6B67"/>
    <w:rsid w:val="006F3026"/>
    <w:rsid w:val="006F36C0"/>
    <w:rsid w:val="006F47BC"/>
    <w:rsid w:val="006F622C"/>
    <w:rsid w:val="00701249"/>
    <w:rsid w:val="007016BD"/>
    <w:rsid w:val="0070223D"/>
    <w:rsid w:val="00702BCC"/>
    <w:rsid w:val="00703B2B"/>
    <w:rsid w:val="00703C95"/>
    <w:rsid w:val="00705315"/>
    <w:rsid w:val="00705877"/>
    <w:rsid w:val="00707BA0"/>
    <w:rsid w:val="007107AE"/>
    <w:rsid w:val="00710DC5"/>
    <w:rsid w:val="007113FD"/>
    <w:rsid w:val="00712B89"/>
    <w:rsid w:val="007132CC"/>
    <w:rsid w:val="00713943"/>
    <w:rsid w:val="00715120"/>
    <w:rsid w:val="007157F1"/>
    <w:rsid w:val="00715CE6"/>
    <w:rsid w:val="00715F5B"/>
    <w:rsid w:val="00716163"/>
    <w:rsid w:val="0071721A"/>
    <w:rsid w:val="00717E2E"/>
    <w:rsid w:val="007215E9"/>
    <w:rsid w:val="00721AE0"/>
    <w:rsid w:val="00721C7A"/>
    <w:rsid w:val="00722401"/>
    <w:rsid w:val="00722D64"/>
    <w:rsid w:val="00723987"/>
    <w:rsid w:val="00723E40"/>
    <w:rsid w:val="0072441A"/>
    <w:rsid w:val="00726A48"/>
    <w:rsid w:val="00727347"/>
    <w:rsid w:val="00727598"/>
    <w:rsid w:val="007308B9"/>
    <w:rsid w:val="007336DA"/>
    <w:rsid w:val="007358C4"/>
    <w:rsid w:val="00735D34"/>
    <w:rsid w:val="007368F3"/>
    <w:rsid w:val="00736B7E"/>
    <w:rsid w:val="007405B9"/>
    <w:rsid w:val="00741D42"/>
    <w:rsid w:val="00743C01"/>
    <w:rsid w:val="00743CFC"/>
    <w:rsid w:val="0074491A"/>
    <w:rsid w:val="00744993"/>
    <w:rsid w:val="00745C90"/>
    <w:rsid w:val="00747AA2"/>
    <w:rsid w:val="00750473"/>
    <w:rsid w:val="007515A7"/>
    <w:rsid w:val="007519D2"/>
    <w:rsid w:val="00753461"/>
    <w:rsid w:val="0075357E"/>
    <w:rsid w:val="0075364D"/>
    <w:rsid w:val="0075391D"/>
    <w:rsid w:val="00753FBB"/>
    <w:rsid w:val="0075647B"/>
    <w:rsid w:val="00756A18"/>
    <w:rsid w:val="007604CF"/>
    <w:rsid w:val="00760A36"/>
    <w:rsid w:val="00761442"/>
    <w:rsid w:val="00761FF0"/>
    <w:rsid w:val="00762F60"/>
    <w:rsid w:val="00763141"/>
    <w:rsid w:val="0076347F"/>
    <w:rsid w:val="00763580"/>
    <w:rsid w:val="00764266"/>
    <w:rsid w:val="00764384"/>
    <w:rsid w:val="00765531"/>
    <w:rsid w:val="007677C0"/>
    <w:rsid w:val="00770B92"/>
    <w:rsid w:val="007715D2"/>
    <w:rsid w:val="00771632"/>
    <w:rsid w:val="00771B94"/>
    <w:rsid w:val="00774216"/>
    <w:rsid w:val="00774892"/>
    <w:rsid w:val="00774B75"/>
    <w:rsid w:val="00774CDB"/>
    <w:rsid w:val="00775EC5"/>
    <w:rsid w:val="0077721A"/>
    <w:rsid w:val="00777758"/>
    <w:rsid w:val="00777B7A"/>
    <w:rsid w:val="007806AE"/>
    <w:rsid w:val="00780906"/>
    <w:rsid w:val="00781021"/>
    <w:rsid w:val="00782D0C"/>
    <w:rsid w:val="0078309E"/>
    <w:rsid w:val="00783192"/>
    <w:rsid w:val="00783A8F"/>
    <w:rsid w:val="00783D3C"/>
    <w:rsid w:val="00783F2D"/>
    <w:rsid w:val="00784A2E"/>
    <w:rsid w:val="007878D2"/>
    <w:rsid w:val="00787DAB"/>
    <w:rsid w:val="00791143"/>
    <w:rsid w:val="00791251"/>
    <w:rsid w:val="00791E9B"/>
    <w:rsid w:val="00791F8B"/>
    <w:rsid w:val="00793084"/>
    <w:rsid w:val="00794090"/>
    <w:rsid w:val="00794553"/>
    <w:rsid w:val="00795598"/>
    <w:rsid w:val="00797336"/>
    <w:rsid w:val="007A0240"/>
    <w:rsid w:val="007A3126"/>
    <w:rsid w:val="007A3F35"/>
    <w:rsid w:val="007A42DE"/>
    <w:rsid w:val="007A4376"/>
    <w:rsid w:val="007A4EE3"/>
    <w:rsid w:val="007A4F34"/>
    <w:rsid w:val="007A5510"/>
    <w:rsid w:val="007A6025"/>
    <w:rsid w:val="007B0665"/>
    <w:rsid w:val="007B0733"/>
    <w:rsid w:val="007B0FE7"/>
    <w:rsid w:val="007B10E8"/>
    <w:rsid w:val="007B18BA"/>
    <w:rsid w:val="007B4D0E"/>
    <w:rsid w:val="007B520B"/>
    <w:rsid w:val="007B5849"/>
    <w:rsid w:val="007C040D"/>
    <w:rsid w:val="007C053D"/>
    <w:rsid w:val="007C0F6F"/>
    <w:rsid w:val="007C12A0"/>
    <w:rsid w:val="007C16B1"/>
    <w:rsid w:val="007C196E"/>
    <w:rsid w:val="007C2828"/>
    <w:rsid w:val="007C2919"/>
    <w:rsid w:val="007C2D37"/>
    <w:rsid w:val="007C43E1"/>
    <w:rsid w:val="007C48AF"/>
    <w:rsid w:val="007C53F9"/>
    <w:rsid w:val="007C58C2"/>
    <w:rsid w:val="007C6012"/>
    <w:rsid w:val="007D0C2E"/>
    <w:rsid w:val="007D4091"/>
    <w:rsid w:val="007D48FD"/>
    <w:rsid w:val="007E17DE"/>
    <w:rsid w:val="007E196E"/>
    <w:rsid w:val="007E2C0C"/>
    <w:rsid w:val="007E35BF"/>
    <w:rsid w:val="007E4044"/>
    <w:rsid w:val="007E4992"/>
    <w:rsid w:val="007E4C40"/>
    <w:rsid w:val="007E4E8B"/>
    <w:rsid w:val="007E7517"/>
    <w:rsid w:val="007F0F2B"/>
    <w:rsid w:val="007F1C1E"/>
    <w:rsid w:val="007F1E01"/>
    <w:rsid w:val="007F269F"/>
    <w:rsid w:val="007F2CC0"/>
    <w:rsid w:val="007F3437"/>
    <w:rsid w:val="007F3C7E"/>
    <w:rsid w:val="007F464D"/>
    <w:rsid w:val="007F4C74"/>
    <w:rsid w:val="007F4E89"/>
    <w:rsid w:val="007F6CB8"/>
    <w:rsid w:val="007F6D12"/>
    <w:rsid w:val="007F73EB"/>
    <w:rsid w:val="0080039B"/>
    <w:rsid w:val="00801297"/>
    <w:rsid w:val="0080230F"/>
    <w:rsid w:val="00804CC6"/>
    <w:rsid w:val="00806277"/>
    <w:rsid w:val="00806DBB"/>
    <w:rsid w:val="00807B9C"/>
    <w:rsid w:val="00810C04"/>
    <w:rsid w:val="008116CA"/>
    <w:rsid w:val="00812340"/>
    <w:rsid w:val="0081308D"/>
    <w:rsid w:val="00813692"/>
    <w:rsid w:val="0081473D"/>
    <w:rsid w:val="00814959"/>
    <w:rsid w:val="00814E23"/>
    <w:rsid w:val="00815470"/>
    <w:rsid w:val="00815974"/>
    <w:rsid w:val="00815E0D"/>
    <w:rsid w:val="00817479"/>
    <w:rsid w:val="008207F5"/>
    <w:rsid w:val="008212BE"/>
    <w:rsid w:val="00822200"/>
    <w:rsid w:val="00822743"/>
    <w:rsid w:val="00823187"/>
    <w:rsid w:val="0082461F"/>
    <w:rsid w:val="00825F55"/>
    <w:rsid w:val="0082686D"/>
    <w:rsid w:val="00831909"/>
    <w:rsid w:val="00831D08"/>
    <w:rsid w:val="008323EF"/>
    <w:rsid w:val="00832408"/>
    <w:rsid w:val="00833F0F"/>
    <w:rsid w:val="0083519F"/>
    <w:rsid w:val="00835653"/>
    <w:rsid w:val="0083664A"/>
    <w:rsid w:val="0084019B"/>
    <w:rsid w:val="008424A0"/>
    <w:rsid w:val="008427B7"/>
    <w:rsid w:val="00844D26"/>
    <w:rsid w:val="00844F36"/>
    <w:rsid w:val="00845037"/>
    <w:rsid w:val="008454C5"/>
    <w:rsid w:val="0084555C"/>
    <w:rsid w:val="0084595A"/>
    <w:rsid w:val="00846501"/>
    <w:rsid w:val="0084690D"/>
    <w:rsid w:val="008501C8"/>
    <w:rsid w:val="008513F6"/>
    <w:rsid w:val="00851B75"/>
    <w:rsid w:val="008521C4"/>
    <w:rsid w:val="008524B3"/>
    <w:rsid w:val="00852B63"/>
    <w:rsid w:val="008550A6"/>
    <w:rsid w:val="00855B05"/>
    <w:rsid w:val="0085607A"/>
    <w:rsid w:val="00856488"/>
    <w:rsid w:val="00862114"/>
    <w:rsid w:val="00862F22"/>
    <w:rsid w:val="00863FDF"/>
    <w:rsid w:val="00864D40"/>
    <w:rsid w:val="00865C21"/>
    <w:rsid w:val="00866ACC"/>
    <w:rsid w:val="00867109"/>
    <w:rsid w:val="00867609"/>
    <w:rsid w:val="008676AD"/>
    <w:rsid w:val="00867A28"/>
    <w:rsid w:val="0087085A"/>
    <w:rsid w:val="00873485"/>
    <w:rsid w:val="00873F0F"/>
    <w:rsid w:val="00874CD6"/>
    <w:rsid w:val="00874E19"/>
    <w:rsid w:val="00875E39"/>
    <w:rsid w:val="0087664F"/>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90E3A"/>
    <w:rsid w:val="00891BA5"/>
    <w:rsid w:val="00893154"/>
    <w:rsid w:val="00895011"/>
    <w:rsid w:val="00895C58"/>
    <w:rsid w:val="008960A4"/>
    <w:rsid w:val="008964FC"/>
    <w:rsid w:val="008979E3"/>
    <w:rsid w:val="00897BB1"/>
    <w:rsid w:val="008A0FB1"/>
    <w:rsid w:val="008A3109"/>
    <w:rsid w:val="008A41A3"/>
    <w:rsid w:val="008A4244"/>
    <w:rsid w:val="008A436D"/>
    <w:rsid w:val="008A4CB9"/>
    <w:rsid w:val="008A5B0C"/>
    <w:rsid w:val="008A5F16"/>
    <w:rsid w:val="008A7248"/>
    <w:rsid w:val="008A7A41"/>
    <w:rsid w:val="008B014D"/>
    <w:rsid w:val="008B02D6"/>
    <w:rsid w:val="008B0D50"/>
    <w:rsid w:val="008B13B8"/>
    <w:rsid w:val="008B196A"/>
    <w:rsid w:val="008B529A"/>
    <w:rsid w:val="008B5623"/>
    <w:rsid w:val="008B6BB7"/>
    <w:rsid w:val="008B6BBE"/>
    <w:rsid w:val="008B75E4"/>
    <w:rsid w:val="008B78DA"/>
    <w:rsid w:val="008B7C38"/>
    <w:rsid w:val="008C0047"/>
    <w:rsid w:val="008C0C60"/>
    <w:rsid w:val="008C0F1D"/>
    <w:rsid w:val="008C1DFC"/>
    <w:rsid w:val="008C2707"/>
    <w:rsid w:val="008C34A1"/>
    <w:rsid w:val="008C51D8"/>
    <w:rsid w:val="008C5B1B"/>
    <w:rsid w:val="008C5BBC"/>
    <w:rsid w:val="008C6131"/>
    <w:rsid w:val="008C6C26"/>
    <w:rsid w:val="008C7695"/>
    <w:rsid w:val="008D04FD"/>
    <w:rsid w:val="008D1693"/>
    <w:rsid w:val="008D3837"/>
    <w:rsid w:val="008D3A1F"/>
    <w:rsid w:val="008D3A9C"/>
    <w:rsid w:val="008D3BA1"/>
    <w:rsid w:val="008D45CC"/>
    <w:rsid w:val="008D4901"/>
    <w:rsid w:val="008D49AB"/>
    <w:rsid w:val="008D4E62"/>
    <w:rsid w:val="008D532B"/>
    <w:rsid w:val="008D5DA7"/>
    <w:rsid w:val="008D5E4E"/>
    <w:rsid w:val="008E0C81"/>
    <w:rsid w:val="008E193F"/>
    <w:rsid w:val="008E31FF"/>
    <w:rsid w:val="008E4DA8"/>
    <w:rsid w:val="008E58B0"/>
    <w:rsid w:val="008E5FDC"/>
    <w:rsid w:val="008E7723"/>
    <w:rsid w:val="008E78C9"/>
    <w:rsid w:val="008F151C"/>
    <w:rsid w:val="008F3E41"/>
    <w:rsid w:val="008F5426"/>
    <w:rsid w:val="008F5DD4"/>
    <w:rsid w:val="008F6B4B"/>
    <w:rsid w:val="008F72A8"/>
    <w:rsid w:val="00900123"/>
    <w:rsid w:val="00901E67"/>
    <w:rsid w:val="00902326"/>
    <w:rsid w:val="00902476"/>
    <w:rsid w:val="0090273E"/>
    <w:rsid w:val="009049B1"/>
    <w:rsid w:val="009050C6"/>
    <w:rsid w:val="0090591E"/>
    <w:rsid w:val="00905A05"/>
    <w:rsid w:val="0090679C"/>
    <w:rsid w:val="00912E62"/>
    <w:rsid w:val="009136EB"/>
    <w:rsid w:val="00913920"/>
    <w:rsid w:val="00915024"/>
    <w:rsid w:val="00915D31"/>
    <w:rsid w:val="00915D5C"/>
    <w:rsid w:val="00915F83"/>
    <w:rsid w:val="00917809"/>
    <w:rsid w:val="00917B26"/>
    <w:rsid w:val="00917D55"/>
    <w:rsid w:val="00917D70"/>
    <w:rsid w:val="00920C25"/>
    <w:rsid w:val="00923790"/>
    <w:rsid w:val="0092447F"/>
    <w:rsid w:val="00924973"/>
    <w:rsid w:val="009268CF"/>
    <w:rsid w:val="0092704D"/>
    <w:rsid w:val="0093083A"/>
    <w:rsid w:val="00930D41"/>
    <w:rsid w:val="00930F36"/>
    <w:rsid w:val="0093101B"/>
    <w:rsid w:val="00932AE8"/>
    <w:rsid w:val="00933B22"/>
    <w:rsid w:val="0093598C"/>
    <w:rsid w:val="00935F93"/>
    <w:rsid w:val="009373ED"/>
    <w:rsid w:val="0093759A"/>
    <w:rsid w:val="009421B1"/>
    <w:rsid w:val="009426FC"/>
    <w:rsid w:val="00943646"/>
    <w:rsid w:val="009444B9"/>
    <w:rsid w:val="00944686"/>
    <w:rsid w:val="00945414"/>
    <w:rsid w:val="00945639"/>
    <w:rsid w:val="00945D92"/>
    <w:rsid w:val="009465C7"/>
    <w:rsid w:val="009506EC"/>
    <w:rsid w:val="00950D21"/>
    <w:rsid w:val="009529DD"/>
    <w:rsid w:val="00952B47"/>
    <w:rsid w:val="009541D1"/>
    <w:rsid w:val="009553CC"/>
    <w:rsid w:val="00955608"/>
    <w:rsid w:val="00955DBB"/>
    <w:rsid w:val="00956584"/>
    <w:rsid w:val="0095666B"/>
    <w:rsid w:val="00957F15"/>
    <w:rsid w:val="00960493"/>
    <w:rsid w:val="009616AC"/>
    <w:rsid w:val="009618DB"/>
    <w:rsid w:val="009620A9"/>
    <w:rsid w:val="00962798"/>
    <w:rsid w:val="009628B3"/>
    <w:rsid w:val="00964E25"/>
    <w:rsid w:val="00966305"/>
    <w:rsid w:val="0096782B"/>
    <w:rsid w:val="00967CAA"/>
    <w:rsid w:val="00967CCC"/>
    <w:rsid w:val="009716A9"/>
    <w:rsid w:val="0097236F"/>
    <w:rsid w:val="00972872"/>
    <w:rsid w:val="00974237"/>
    <w:rsid w:val="00974E91"/>
    <w:rsid w:val="009755FE"/>
    <w:rsid w:val="009768CC"/>
    <w:rsid w:val="00980818"/>
    <w:rsid w:val="00982397"/>
    <w:rsid w:val="0098278F"/>
    <w:rsid w:val="00983CCF"/>
    <w:rsid w:val="00983FF3"/>
    <w:rsid w:val="00984426"/>
    <w:rsid w:val="009847F4"/>
    <w:rsid w:val="00984CED"/>
    <w:rsid w:val="00984E78"/>
    <w:rsid w:val="00986DB0"/>
    <w:rsid w:val="0098763F"/>
    <w:rsid w:val="00990107"/>
    <w:rsid w:val="009915B7"/>
    <w:rsid w:val="00991625"/>
    <w:rsid w:val="0099213A"/>
    <w:rsid w:val="00992B84"/>
    <w:rsid w:val="009942A5"/>
    <w:rsid w:val="0099438E"/>
    <w:rsid w:val="00995353"/>
    <w:rsid w:val="009A0DC3"/>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4B85"/>
    <w:rsid w:val="009B570F"/>
    <w:rsid w:val="009B61C5"/>
    <w:rsid w:val="009C08FA"/>
    <w:rsid w:val="009C2625"/>
    <w:rsid w:val="009C4C06"/>
    <w:rsid w:val="009C5458"/>
    <w:rsid w:val="009C74BB"/>
    <w:rsid w:val="009D0DC4"/>
    <w:rsid w:val="009D0FE7"/>
    <w:rsid w:val="009D198C"/>
    <w:rsid w:val="009D22EE"/>
    <w:rsid w:val="009D317D"/>
    <w:rsid w:val="009D32BE"/>
    <w:rsid w:val="009D36AF"/>
    <w:rsid w:val="009D3975"/>
    <w:rsid w:val="009D463A"/>
    <w:rsid w:val="009D4F32"/>
    <w:rsid w:val="009D4F6D"/>
    <w:rsid w:val="009D54B5"/>
    <w:rsid w:val="009D780A"/>
    <w:rsid w:val="009E117D"/>
    <w:rsid w:val="009E1867"/>
    <w:rsid w:val="009E1CCC"/>
    <w:rsid w:val="009E2B1F"/>
    <w:rsid w:val="009E3F70"/>
    <w:rsid w:val="009E4742"/>
    <w:rsid w:val="009E7160"/>
    <w:rsid w:val="009E71EC"/>
    <w:rsid w:val="009E79B4"/>
    <w:rsid w:val="009F03F5"/>
    <w:rsid w:val="009F0671"/>
    <w:rsid w:val="009F0B64"/>
    <w:rsid w:val="009F3608"/>
    <w:rsid w:val="009F36F4"/>
    <w:rsid w:val="009F375E"/>
    <w:rsid w:val="009F3E0E"/>
    <w:rsid w:val="009F5CA3"/>
    <w:rsid w:val="009F6EF2"/>
    <w:rsid w:val="00A00B66"/>
    <w:rsid w:val="00A010F5"/>
    <w:rsid w:val="00A01401"/>
    <w:rsid w:val="00A01DE2"/>
    <w:rsid w:val="00A026F5"/>
    <w:rsid w:val="00A02ADF"/>
    <w:rsid w:val="00A03246"/>
    <w:rsid w:val="00A04414"/>
    <w:rsid w:val="00A04D3A"/>
    <w:rsid w:val="00A0610F"/>
    <w:rsid w:val="00A07128"/>
    <w:rsid w:val="00A106AA"/>
    <w:rsid w:val="00A10A95"/>
    <w:rsid w:val="00A11165"/>
    <w:rsid w:val="00A1197E"/>
    <w:rsid w:val="00A1296D"/>
    <w:rsid w:val="00A132F8"/>
    <w:rsid w:val="00A13339"/>
    <w:rsid w:val="00A14EB9"/>
    <w:rsid w:val="00A14EEA"/>
    <w:rsid w:val="00A15880"/>
    <w:rsid w:val="00A16D8C"/>
    <w:rsid w:val="00A17A3C"/>
    <w:rsid w:val="00A20D30"/>
    <w:rsid w:val="00A2226B"/>
    <w:rsid w:val="00A22F08"/>
    <w:rsid w:val="00A2309C"/>
    <w:rsid w:val="00A23BE7"/>
    <w:rsid w:val="00A24A00"/>
    <w:rsid w:val="00A24BDC"/>
    <w:rsid w:val="00A26361"/>
    <w:rsid w:val="00A2748C"/>
    <w:rsid w:val="00A27A21"/>
    <w:rsid w:val="00A30312"/>
    <w:rsid w:val="00A30403"/>
    <w:rsid w:val="00A31230"/>
    <w:rsid w:val="00A31B78"/>
    <w:rsid w:val="00A32571"/>
    <w:rsid w:val="00A32928"/>
    <w:rsid w:val="00A33B53"/>
    <w:rsid w:val="00A34B70"/>
    <w:rsid w:val="00A35CE5"/>
    <w:rsid w:val="00A367CB"/>
    <w:rsid w:val="00A37E3F"/>
    <w:rsid w:val="00A42703"/>
    <w:rsid w:val="00A43451"/>
    <w:rsid w:val="00A45194"/>
    <w:rsid w:val="00A45684"/>
    <w:rsid w:val="00A45E65"/>
    <w:rsid w:val="00A46ED7"/>
    <w:rsid w:val="00A478C2"/>
    <w:rsid w:val="00A50583"/>
    <w:rsid w:val="00A516BD"/>
    <w:rsid w:val="00A5178E"/>
    <w:rsid w:val="00A525DF"/>
    <w:rsid w:val="00A53330"/>
    <w:rsid w:val="00A534D0"/>
    <w:rsid w:val="00A55150"/>
    <w:rsid w:val="00A56CED"/>
    <w:rsid w:val="00A60F0E"/>
    <w:rsid w:val="00A6146C"/>
    <w:rsid w:val="00A6347F"/>
    <w:rsid w:val="00A64B4D"/>
    <w:rsid w:val="00A66CFA"/>
    <w:rsid w:val="00A67203"/>
    <w:rsid w:val="00A6770C"/>
    <w:rsid w:val="00A67D3F"/>
    <w:rsid w:val="00A7036F"/>
    <w:rsid w:val="00A705D7"/>
    <w:rsid w:val="00A706AC"/>
    <w:rsid w:val="00A72325"/>
    <w:rsid w:val="00A72D60"/>
    <w:rsid w:val="00A75584"/>
    <w:rsid w:val="00A76679"/>
    <w:rsid w:val="00A76F71"/>
    <w:rsid w:val="00A77FFD"/>
    <w:rsid w:val="00A8058B"/>
    <w:rsid w:val="00A817D8"/>
    <w:rsid w:val="00A81FD1"/>
    <w:rsid w:val="00A84162"/>
    <w:rsid w:val="00A860E1"/>
    <w:rsid w:val="00A877B7"/>
    <w:rsid w:val="00A90112"/>
    <w:rsid w:val="00A91030"/>
    <w:rsid w:val="00A92D2F"/>
    <w:rsid w:val="00A95774"/>
    <w:rsid w:val="00A969BA"/>
    <w:rsid w:val="00A96A81"/>
    <w:rsid w:val="00A970EB"/>
    <w:rsid w:val="00AA05E1"/>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B06F3"/>
    <w:rsid w:val="00AB144E"/>
    <w:rsid w:val="00AB3DDA"/>
    <w:rsid w:val="00AB4A24"/>
    <w:rsid w:val="00AB5B89"/>
    <w:rsid w:val="00AB6030"/>
    <w:rsid w:val="00AB6A40"/>
    <w:rsid w:val="00AB6EBB"/>
    <w:rsid w:val="00AC11EB"/>
    <w:rsid w:val="00AC124A"/>
    <w:rsid w:val="00AC2346"/>
    <w:rsid w:val="00AC2415"/>
    <w:rsid w:val="00AC2A4C"/>
    <w:rsid w:val="00AC4AA7"/>
    <w:rsid w:val="00AC4B0C"/>
    <w:rsid w:val="00AC702E"/>
    <w:rsid w:val="00AD4730"/>
    <w:rsid w:val="00AD5320"/>
    <w:rsid w:val="00AD57F9"/>
    <w:rsid w:val="00AD5FB8"/>
    <w:rsid w:val="00AD6157"/>
    <w:rsid w:val="00AD66B4"/>
    <w:rsid w:val="00AE0A03"/>
    <w:rsid w:val="00AE0DC7"/>
    <w:rsid w:val="00AE3F89"/>
    <w:rsid w:val="00AE41DA"/>
    <w:rsid w:val="00AE59C6"/>
    <w:rsid w:val="00AE5B49"/>
    <w:rsid w:val="00AE70AC"/>
    <w:rsid w:val="00AF1FB8"/>
    <w:rsid w:val="00AF2C20"/>
    <w:rsid w:val="00AF31D3"/>
    <w:rsid w:val="00AF3648"/>
    <w:rsid w:val="00AF4056"/>
    <w:rsid w:val="00AF4ED1"/>
    <w:rsid w:val="00AF5453"/>
    <w:rsid w:val="00AF597B"/>
    <w:rsid w:val="00AF59FF"/>
    <w:rsid w:val="00AF7C40"/>
    <w:rsid w:val="00B00239"/>
    <w:rsid w:val="00B0081D"/>
    <w:rsid w:val="00B00837"/>
    <w:rsid w:val="00B00FF7"/>
    <w:rsid w:val="00B015CC"/>
    <w:rsid w:val="00B0204A"/>
    <w:rsid w:val="00B028CE"/>
    <w:rsid w:val="00B02AA5"/>
    <w:rsid w:val="00B03E6E"/>
    <w:rsid w:val="00B047DE"/>
    <w:rsid w:val="00B048E4"/>
    <w:rsid w:val="00B054DD"/>
    <w:rsid w:val="00B064C9"/>
    <w:rsid w:val="00B064FC"/>
    <w:rsid w:val="00B07118"/>
    <w:rsid w:val="00B07E2C"/>
    <w:rsid w:val="00B10344"/>
    <w:rsid w:val="00B10F03"/>
    <w:rsid w:val="00B11305"/>
    <w:rsid w:val="00B11FAA"/>
    <w:rsid w:val="00B1236F"/>
    <w:rsid w:val="00B12429"/>
    <w:rsid w:val="00B124B8"/>
    <w:rsid w:val="00B14001"/>
    <w:rsid w:val="00B14526"/>
    <w:rsid w:val="00B15618"/>
    <w:rsid w:val="00B15B5E"/>
    <w:rsid w:val="00B175BA"/>
    <w:rsid w:val="00B17CAB"/>
    <w:rsid w:val="00B20E1F"/>
    <w:rsid w:val="00B2232C"/>
    <w:rsid w:val="00B2246C"/>
    <w:rsid w:val="00B22616"/>
    <w:rsid w:val="00B26C97"/>
    <w:rsid w:val="00B26C9A"/>
    <w:rsid w:val="00B31952"/>
    <w:rsid w:val="00B32014"/>
    <w:rsid w:val="00B32624"/>
    <w:rsid w:val="00B326FA"/>
    <w:rsid w:val="00B33714"/>
    <w:rsid w:val="00B34F8F"/>
    <w:rsid w:val="00B351AD"/>
    <w:rsid w:val="00B35504"/>
    <w:rsid w:val="00B35776"/>
    <w:rsid w:val="00B360B5"/>
    <w:rsid w:val="00B3651D"/>
    <w:rsid w:val="00B37414"/>
    <w:rsid w:val="00B408AA"/>
    <w:rsid w:val="00B41578"/>
    <w:rsid w:val="00B41F05"/>
    <w:rsid w:val="00B42242"/>
    <w:rsid w:val="00B42AA5"/>
    <w:rsid w:val="00B437D6"/>
    <w:rsid w:val="00B447FA"/>
    <w:rsid w:val="00B44DC8"/>
    <w:rsid w:val="00B452E4"/>
    <w:rsid w:val="00B500FE"/>
    <w:rsid w:val="00B50828"/>
    <w:rsid w:val="00B50D5C"/>
    <w:rsid w:val="00B5159C"/>
    <w:rsid w:val="00B549E7"/>
    <w:rsid w:val="00B5550F"/>
    <w:rsid w:val="00B558FB"/>
    <w:rsid w:val="00B55E4F"/>
    <w:rsid w:val="00B56193"/>
    <w:rsid w:val="00B57043"/>
    <w:rsid w:val="00B60179"/>
    <w:rsid w:val="00B60271"/>
    <w:rsid w:val="00B60D11"/>
    <w:rsid w:val="00B61148"/>
    <w:rsid w:val="00B616B5"/>
    <w:rsid w:val="00B61944"/>
    <w:rsid w:val="00B621CF"/>
    <w:rsid w:val="00B625E1"/>
    <w:rsid w:val="00B63403"/>
    <w:rsid w:val="00B63B16"/>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26A6"/>
    <w:rsid w:val="00B7282F"/>
    <w:rsid w:val="00B73346"/>
    <w:rsid w:val="00B76400"/>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49"/>
    <w:rsid w:val="00B90832"/>
    <w:rsid w:val="00B90FDE"/>
    <w:rsid w:val="00B92690"/>
    <w:rsid w:val="00B9350E"/>
    <w:rsid w:val="00B93623"/>
    <w:rsid w:val="00B950A1"/>
    <w:rsid w:val="00B95D17"/>
    <w:rsid w:val="00B95E81"/>
    <w:rsid w:val="00B971FF"/>
    <w:rsid w:val="00B97EDA"/>
    <w:rsid w:val="00BA123E"/>
    <w:rsid w:val="00BA1EE5"/>
    <w:rsid w:val="00BA1F4F"/>
    <w:rsid w:val="00BA3AD0"/>
    <w:rsid w:val="00BA49D0"/>
    <w:rsid w:val="00BA4C2B"/>
    <w:rsid w:val="00BA4D3C"/>
    <w:rsid w:val="00BA50F4"/>
    <w:rsid w:val="00BA6A25"/>
    <w:rsid w:val="00BA73E2"/>
    <w:rsid w:val="00BA7726"/>
    <w:rsid w:val="00BA77B4"/>
    <w:rsid w:val="00BB027F"/>
    <w:rsid w:val="00BB0C18"/>
    <w:rsid w:val="00BB0D88"/>
    <w:rsid w:val="00BB39C4"/>
    <w:rsid w:val="00BB4139"/>
    <w:rsid w:val="00BB5E23"/>
    <w:rsid w:val="00BB5E36"/>
    <w:rsid w:val="00BB682E"/>
    <w:rsid w:val="00BC3589"/>
    <w:rsid w:val="00BC4C0E"/>
    <w:rsid w:val="00BC6D96"/>
    <w:rsid w:val="00BD0989"/>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4372"/>
    <w:rsid w:val="00BE57A3"/>
    <w:rsid w:val="00BE5CD3"/>
    <w:rsid w:val="00BE6BA8"/>
    <w:rsid w:val="00BF26C1"/>
    <w:rsid w:val="00BF3125"/>
    <w:rsid w:val="00BF3AF0"/>
    <w:rsid w:val="00BF3CA0"/>
    <w:rsid w:val="00BF3D4E"/>
    <w:rsid w:val="00BF3D5E"/>
    <w:rsid w:val="00BF4A03"/>
    <w:rsid w:val="00BF5000"/>
    <w:rsid w:val="00BF6BFE"/>
    <w:rsid w:val="00C00B5E"/>
    <w:rsid w:val="00C00DBC"/>
    <w:rsid w:val="00C025DB"/>
    <w:rsid w:val="00C02A82"/>
    <w:rsid w:val="00C02E0D"/>
    <w:rsid w:val="00C032E7"/>
    <w:rsid w:val="00C04307"/>
    <w:rsid w:val="00C043BC"/>
    <w:rsid w:val="00C0446A"/>
    <w:rsid w:val="00C0487F"/>
    <w:rsid w:val="00C05696"/>
    <w:rsid w:val="00C05C1D"/>
    <w:rsid w:val="00C07031"/>
    <w:rsid w:val="00C10256"/>
    <w:rsid w:val="00C105EC"/>
    <w:rsid w:val="00C10680"/>
    <w:rsid w:val="00C10E15"/>
    <w:rsid w:val="00C1109F"/>
    <w:rsid w:val="00C11F91"/>
    <w:rsid w:val="00C17310"/>
    <w:rsid w:val="00C20866"/>
    <w:rsid w:val="00C21248"/>
    <w:rsid w:val="00C2150D"/>
    <w:rsid w:val="00C22B84"/>
    <w:rsid w:val="00C27320"/>
    <w:rsid w:val="00C305C6"/>
    <w:rsid w:val="00C31857"/>
    <w:rsid w:val="00C34060"/>
    <w:rsid w:val="00C34750"/>
    <w:rsid w:val="00C34CF9"/>
    <w:rsid w:val="00C36932"/>
    <w:rsid w:val="00C36B4A"/>
    <w:rsid w:val="00C36FC4"/>
    <w:rsid w:val="00C4153C"/>
    <w:rsid w:val="00C42B02"/>
    <w:rsid w:val="00C435F3"/>
    <w:rsid w:val="00C44546"/>
    <w:rsid w:val="00C449ED"/>
    <w:rsid w:val="00C474A8"/>
    <w:rsid w:val="00C4794B"/>
    <w:rsid w:val="00C47ACE"/>
    <w:rsid w:val="00C47E2C"/>
    <w:rsid w:val="00C50761"/>
    <w:rsid w:val="00C50767"/>
    <w:rsid w:val="00C51406"/>
    <w:rsid w:val="00C51E63"/>
    <w:rsid w:val="00C53905"/>
    <w:rsid w:val="00C54C8A"/>
    <w:rsid w:val="00C55FFA"/>
    <w:rsid w:val="00C566A5"/>
    <w:rsid w:val="00C601A8"/>
    <w:rsid w:val="00C60244"/>
    <w:rsid w:val="00C612AC"/>
    <w:rsid w:val="00C616A6"/>
    <w:rsid w:val="00C6178E"/>
    <w:rsid w:val="00C64222"/>
    <w:rsid w:val="00C6602E"/>
    <w:rsid w:val="00C71F56"/>
    <w:rsid w:val="00C72FA9"/>
    <w:rsid w:val="00C7482C"/>
    <w:rsid w:val="00C75345"/>
    <w:rsid w:val="00C76721"/>
    <w:rsid w:val="00C80440"/>
    <w:rsid w:val="00C804B6"/>
    <w:rsid w:val="00C80DB4"/>
    <w:rsid w:val="00C817C9"/>
    <w:rsid w:val="00C81E11"/>
    <w:rsid w:val="00C83D55"/>
    <w:rsid w:val="00C846C6"/>
    <w:rsid w:val="00C849EF"/>
    <w:rsid w:val="00C8740E"/>
    <w:rsid w:val="00C901C2"/>
    <w:rsid w:val="00C90F26"/>
    <w:rsid w:val="00C91932"/>
    <w:rsid w:val="00C93127"/>
    <w:rsid w:val="00C93DBD"/>
    <w:rsid w:val="00C9420F"/>
    <w:rsid w:val="00C94C39"/>
    <w:rsid w:val="00C96E1A"/>
    <w:rsid w:val="00C97DD1"/>
    <w:rsid w:val="00CA0D39"/>
    <w:rsid w:val="00CA0D53"/>
    <w:rsid w:val="00CA2E2D"/>
    <w:rsid w:val="00CA430F"/>
    <w:rsid w:val="00CA45B7"/>
    <w:rsid w:val="00CA4610"/>
    <w:rsid w:val="00CA4B27"/>
    <w:rsid w:val="00CA4C3C"/>
    <w:rsid w:val="00CA6500"/>
    <w:rsid w:val="00CA70DF"/>
    <w:rsid w:val="00CA7664"/>
    <w:rsid w:val="00CA7B10"/>
    <w:rsid w:val="00CB2155"/>
    <w:rsid w:val="00CB2336"/>
    <w:rsid w:val="00CB3267"/>
    <w:rsid w:val="00CB33D5"/>
    <w:rsid w:val="00CB4C60"/>
    <w:rsid w:val="00CB6BDA"/>
    <w:rsid w:val="00CC0026"/>
    <w:rsid w:val="00CC055C"/>
    <w:rsid w:val="00CC0AE3"/>
    <w:rsid w:val="00CC139F"/>
    <w:rsid w:val="00CC1897"/>
    <w:rsid w:val="00CC2017"/>
    <w:rsid w:val="00CC20E7"/>
    <w:rsid w:val="00CC45D0"/>
    <w:rsid w:val="00CC71F0"/>
    <w:rsid w:val="00CC7228"/>
    <w:rsid w:val="00CC7F81"/>
    <w:rsid w:val="00CD00AE"/>
    <w:rsid w:val="00CD019F"/>
    <w:rsid w:val="00CD1952"/>
    <w:rsid w:val="00CD24BC"/>
    <w:rsid w:val="00CD287D"/>
    <w:rsid w:val="00CD28E5"/>
    <w:rsid w:val="00CD3C4B"/>
    <w:rsid w:val="00CD3DCE"/>
    <w:rsid w:val="00CD6F1F"/>
    <w:rsid w:val="00CE0C78"/>
    <w:rsid w:val="00CE1118"/>
    <w:rsid w:val="00CE1AFD"/>
    <w:rsid w:val="00CE326F"/>
    <w:rsid w:val="00CE402F"/>
    <w:rsid w:val="00CE53EB"/>
    <w:rsid w:val="00CE6152"/>
    <w:rsid w:val="00CE6ACD"/>
    <w:rsid w:val="00CF05F5"/>
    <w:rsid w:val="00CF086A"/>
    <w:rsid w:val="00CF13D6"/>
    <w:rsid w:val="00CF1540"/>
    <w:rsid w:val="00CF442E"/>
    <w:rsid w:val="00CF4C79"/>
    <w:rsid w:val="00CF57E9"/>
    <w:rsid w:val="00CF5C62"/>
    <w:rsid w:val="00CF61DA"/>
    <w:rsid w:val="00CF6343"/>
    <w:rsid w:val="00CF71CF"/>
    <w:rsid w:val="00CF77BD"/>
    <w:rsid w:val="00CF790B"/>
    <w:rsid w:val="00CF7C1D"/>
    <w:rsid w:val="00D01D80"/>
    <w:rsid w:val="00D037BA"/>
    <w:rsid w:val="00D03AEC"/>
    <w:rsid w:val="00D03AFE"/>
    <w:rsid w:val="00D0526D"/>
    <w:rsid w:val="00D05E0D"/>
    <w:rsid w:val="00D0645A"/>
    <w:rsid w:val="00D07437"/>
    <w:rsid w:val="00D07876"/>
    <w:rsid w:val="00D11748"/>
    <w:rsid w:val="00D11BC6"/>
    <w:rsid w:val="00D149EC"/>
    <w:rsid w:val="00D14FAE"/>
    <w:rsid w:val="00D14FC8"/>
    <w:rsid w:val="00D1672B"/>
    <w:rsid w:val="00D1672E"/>
    <w:rsid w:val="00D17D23"/>
    <w:rsid w:val="00D20EAF"/>
    <w:rsid w:val="00D22780"/>
    <w:rsid w:val="00D22A05"/>
    <w:rsid w:val="00D2416A"/>
    <w:rsid w:val="00D25C02"/>
    <w:rsid w:val="00D30BB8"/>
    <w:rsid w:val="00D316FC"/>
    <w:rsid w:val="00D31C71"/>
    <w:rsid w:val="00D334C1"/>
    <w:rsid w:val="00D33D15"/>
    <w:rsid w:val="00D33F0F"/>
    <w:rsid w:val="00D34E15"/>
    <w:rsid w:val="00D357F7"/>
    <w:rsid w:val="00D360E3"/>
    <w:rsid w:val="00D36C5C"/>
    <w:rsid w:val="00D36E02"/>
    <w:rsid w:val="00D37D64"/>
    <w:rsid w:val="00D41EDB"/>
    <w:rsid w:val="00D42240"/>
    <w:rsid w:val="00D427B7"/>
    <w:rsid w:val="00D42B6F"/>
    <w:rsid w:val="00D450C1"/>
    <w:rsid w:val="00D47412"/>
    <w:rsid w:val="00D4751D"/>
    <w:rsid w:val="00D47BCD"/>
    <w:rsid w:val="00D50AAC"/>
    <w:rsid w:val="00D50BF9"/>
    <w:rsid w:val="00D50EEC"/>
    <w:rsid w:val="00D51BEE"/>
    <w:rsid w:val="00D52490"/>
    <w:rsid w:val="00D5398C"/>
    <w:rsid w:val="00D54265"/>
    <w:rsid w:val="00D54266"/>
    <w:rsid w:val="00D54CA7"/>
    <w:rsid w:val="00D55484"/>
    <w:rsid w:val="00D55815"/>
    <w:rsid w:val="00D56160"/>
    <w:rsid w:val="00D568B9"/>
    <w:rsid w:val="00D5783D"/>
    <w:rsid w:val="00D6018E"/>
    <w:rsid w:val="00D6169E"/>
    <w:rsid w:val="00D617D2"/>
    <w:rsid w:val="00D61B6A"/>
    <w:rsid w:val="00D61BBC"/>
    <w:rsid w:val="00D64057"/>
    <w:rsid w:val="00D641E4"/>
    <w:rsid w:val="00D64D26"/>
    <w:rsid w:val="00D65B85"/>
    <w:rsid w:val="00D66DC6"/>
    <w:rsid w:val="00D70176"/>
    <w:rsid w:val="00D705F5"/>
    <w:rsid w:val="00D70916"/>
    <w:rsid w:val="00D7311A"/>
    <w:rsid w:val="00D74023"/>
    <w:rsid w:val="00D74025"/>
    <w:rsid w:val="00D743D2"/>
    <w:rsid w:val="00D76085"/>
    <w:rsid w:val="00D7702B"/>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705"/>
    <w:rsid w:val="00DA021C"/>
    <w:rsid w:val="00DA0E65"/>
    <w:rsid w:val="00DA1753"/>
    <w:rsid w:val="00DA22DA"/>
    <w:rsid w:val="00DA246A"/>
    <w:rsid w:val="00DA2646"/>
    <w:rsid w:val="00DA3858"/>
    <w:rsid w:val="00DA3AF4"/>
    <w:rsid w:val="00DA3F29"/>
    <w:rsid w:val="00DA4EF0"/>
    <w:rsid w:val="00DA5609"/>
    <w:rsid w:val="00DA6736"/>
    <w:rsid w:val="00DA6C63"/>
    <w:rsid w:val="00DB047E"/>
    <w:rsid w:val="00DB050A"/>
    <w:rsid w:val="00DB0D8D"/>
    <w:rsid w:val="00DB2353"/>
    <w:rsid w:val="00DB4969"/>
    <w:rsid w:val="00DB59FC"/>
    <w:rsid w:val="00DB5D29"/>
    <w:rsid w:val="00DB60C6"/>
    <w:rsid w:val="00DB612F"/>
    <w:rsid w:val="00DB61BC"/>
    <w:rsid w:val="00DB68D9"/>
    <w:rsid w:val="00DB6905"/>
    <w:rsid w:val="00DC0446"/>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22E8"/>
    <w:rsid w:val="00DD452B"/>
    <w:rsid w:val="00DD5858"/>
    <w:rsid w:val="00DD6553"/>
    <w:rsid w:val="00DD76F9"/>
    <w:rsid w:val="00DE10F8"/>
    <w:rsid w:val="00DE315F"/>
    <w:rsid w:val="00DE4475"/>
    <w:rsid w:val="00DE530B"/>
    <w:rsid w:val="00DF10C3"/>
    <w:rsid w:val="00DF1761"/>
    <w:rsid w:val="00DF315C"/>
    <w:rsid w:val="00DF33C6"/>
    <w:rsid w:val="00DF33EC"/>
    <w:rsid w:val="00DF3BAC"/>
    <w:rsid w:val="00DF3F98"/>
    <w:rsid w:val="00DF4359"/>
    <w:rsid w:val="00DF69DF"/>
    <w:rsid w:val="00E00054"/>
    <w:rsid w:val="00E00688"/>
    <w:rsid w:val="00E00B01"/>
    <w:rsid w:val="00E016DE"/>
    <w:rsid w:val="00E0273D"/>
    <w:rsid w:val="00E02CA0"/>
    <w:rsid w:val="00E02F78"/>
    <w:rsid w:val="00E03288"/>
    <w:rsid w:val="00E039DB"/>
    <w:rsid w:val="00E045AD"/>
    <w:rsid w:val="00E04D8D"/>
    <w:rsid w:val="00E04F59"/>
    <w:rsid w:val="00E0668A"/>
    <w:rsid w:val="00E07254"/>
    <w:rsid w:val="00E07D1C"/>
    <w:rsid w:val="00E1046A"/>
    <w:rsid w:val="00E11F13"/>
    <w:rsid w:val="00E128AA"/>
    <w:rsid w:val="00E12A69"/>
    <w:rsid w:val="00E12D55"/>
    <w:rsid w:val="00E12F8B"/>
    <w:rsid w:val="00E136C9"/>
    <w:rsid w:val="00E16594"/>
    <w:rsid w:val="00E16672"/>
    <w:rsid w:val="00E207E6"/>
    <w:rsid w:val="00E2105D"/>
    <w:rsid w:val="00E21269"/>
    <w:rsid w:val="00E219E7"/>
    <w:rsid w:val="00E2224C"/>
    <w:rsid w:val="00E228C4"/>
    <w:rsid w:val="00E22C15"/>
    <w:rsid w:val="00E2381A"/>
    <w:rsid w:val="00E245F7"/>
    <w:rsid w:val="00E250F9"/>
    <w:rsid w:val="00E25178"/>
    <w:rsid w:val="00E255E8"/>
    <w:rsid w:val="00E25BAE"/>
    <w:rsid w:val="00E27CDE"/>
    <w:rsid w:val="00E30A8A"/>
    <w:rsid w:val="00E313A1"/>
    <w:rsid w:val="00E314B0"/>
    <w:rsid w:val="00E31832"/>
    <w:rsid w:val="00E32BD7"/>
    <w:rsid w:val="00E32D13"/>
    <w:rsid w:val="00E32E6C"/>
    <w:rsid w:val="00E34836"/>
    <w:rsid w:val="00E34BE4"/>
    <w:rsid w:val="00E3586F"/>
    <w:rsid w:val="00E35971"/>
    <w:rsid w:val="00E36410"/>
    <w:rsid w:val="00E36FAA"/>
    <w:rsid w:val="00E37B5F"/>
    <w:rsid w:val="00E40405"/>
    <w:rsid w:val="00E40434"/>
    <w:rsid w:val="00E41450"/>
    <w:rsid w:val="00E42804"/>
    <w:rsid w:val="00E42BBE"/>
    <w:rsid w:val="00E43558"/>
    <w:rsid w:val="00E44936"/>
    <w:rsid w:val="00E44A5B"/>
    <w:rsid w:val="00E46F23"/>
    <w:rsid w:val="00E47F76"/>
    <w:rsid w:val="00E50477"/>
    <w:rsid w:val="00E50E30"/>
    <w:rsid w:val="00E52CB0"/>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2B2B"/>
    <w:rsid w:val="00E72B6E"/>
    <w:rsid w:val="00E7456F"/>
    <w:rsid w:val="00E77928"/>
    <w:rsid w:val="00E77E59"/>
    <w:rsid w:val="00E8065D"/>
    <w:rsid w:val="00E807E7"/>
    <w:rsid w:val="00E80BDA"/>
    <w:rsid w:val="00E81328"/>
    <w:rsid w:val="00E8265D"/>
    <w:rsid w:val="00E82795"/>
    <w:rsid w:val="00E828DC"/>
    <w:rsid w:val="00E82937"/>
    <w:rsid w:val="00E84369"/>
    <w:rsid w:val="00E84841"/>
    <w:rsid w:val="00E8583E"/>
    <w:rsid w:val="00E8687A"/>
    <w:rsid w:val="00E87312"/>
    <w:rsid w:val="00E90601"/>
    <w:rsid w:val="00E90999"/>
    <w:rsid w:val="00E90CE6"/>
    <w:rsid w:val="00E912A6"/>
    <w:rsid w:val="00E9257F"/>
    <w:rsid w:val="00E92C46"/>
    <w:rsid w:val="00E93AD8"/>
    <w:rsid w:val="00E96498"/>
    <w:rsid w:val="00E97507"/>
    <w:rsid w:val="00EA01CD"/>
    <w:rsid w:val="00EA136B"/>
    <w:rsid w:val="00EA17DA"/>
    <w:rsid w:val="00EA2249"/>
    <w:rsid w:val="00EA28E5"/>
    <w:rsid w:val="00EA2E4F"/>
    <w:rsid w:val="00EA44ED"/>
    <w:rsid w:val="00EA7145"/>
    <w:rsid w:val="00EA7500"/>
    <w:rsid w:val="00EA77E3"/>
    <w:rsid w:val="00EB1A45"/>
    <w:rsid w:val="00EB1DA4"/>
    <w:rsid w:val="00EB39EE"/>
    <w:rsid w:val="00EB3EB2"/>
    <w:rsid w:val="00EB4318"/>
    <w:rsid w:val="00EB5744"/>
    <w:rsid w:val="00EB585F"/>
    <w:rsid w:val="00EB7A2D"/>
    <w:rsid w:val="00EC03B7"/>
    <w:rsid w:val="00EC06F2"/>
    <w:rsid w:val="00EC076F"/>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1AAD"/>
    <w:rsid w:val="00EE23E3"/>
    <w:rsid w:val="00EE24C0"/>
    <w:rsid w:val="00EE2CCF"/>
    <w:rsid w:val="00EE5405"/>
    <w:rsid w:val="00EE6F9A"/>
    <w:rsid w:val="00EF04ED"/>
    <w:rsid w:val="00EF2FF4"/>
    <w:rsid w:val="00EF3D75"/>
    <w:rsid w:val="00EF3EE9"/>
    <w:rsid w:val="00EF43FD"/>
    <w:rsid w:val="00EF4BD9"/>
    <w:rsid w:val="00EF677E"/>
    <w:rsid w:val="00F0080E"/>
    <w:rsid w:val="00F010D8"/>
    <w:rsid w:val="00F038E5"/>
    <w:rsid w:val="00F0491E"/>
    <w:rsid w:val="00F07236"/>
    <w:rsid w:val="00F079C4"/>
    <w:rsid w:val="00F114D7"/>
    <w:rsid w:val="00F1269D"/>
    <w:rsid w:val="00F149FB"/>
    <w:rsid w:val="00F14C31"/>
    <w:rsid w:val="00F152EF"/>
    <w:rsid w:val="00F16338"/>
    <w:rsid w:val="00F164D6"/>
    <w:rsid w:val="00F16D1C"/>
    <w:rsid w:val="00F209BF"/>
    <w:rsid w:val="00F211C3"/>
    <w:rsid w:val="00F21504"/>
    <w:rsid w:val="00F2192E"/>
    <w:rsid w:val="00F219AF"/>
    <w:rsid w:val="00F21D0F"/>
    <w:rsid w:val="00F21E67"/>
    <w:rsid w:val="00F21E6C"/>
    <w:rsid w:val="00F228C3"/>
    <w:rsid w:val="00F23D30"/>
    <w:rsid w:val="00F279F8"/>
    <w:rsid w:val="00F307AA"/>
    <w:rsid w:val="00F30C4B"/>
    <w:rsid w:val="00F31558"/>
    <w:rsid w:val="00F3180C"/>
    <w:rsid w:val="00F3180E"/>
    <w:rsid w:val="00F31C37"/>
    <w:rsid w:val="00F32B58"/>
    <w:rsid w:val="00F339D1"/>
    <w:rsid w:val="00F34F2E"/>
    <w:rsid w:val="00F36B18"/>
    <w:rsid w:val="00F36F17"/>
    <w:rsid w:val="00F37315"/>
    <w:rsid w:val="00F40384"/>
    <w:rsid w:val="00F4086F"/>
    <w:rsid w:val="00F41292"/>
    <w:rsid w:val="00F41E2B"/>
    <w:rsid w:val="00F41FFE"/>
    <w:rsid w:val="00F423D9"/>
    <w:rsid w:val="00F44D4F"/>
    <w:rsid w:val="00F44FA7"/>
    <w:rsid w:val="00F45729"/>
    <w:rsid w:val="00F472D1"/>
    <w:rsid w:val="00F476D2"/>
    <w:rsid w:val="00F4789F"/>
    <w:rsid w:val="00F50DD0"/>
    <w:rsid w:val="00F510CE"/>
    <w:rsid w:val="00F519AF"/>
    <w:rsid w:val="00F51DE9"/>
    <w:rsid w:val="00F525DF"/>
    <w:rsid w:val="00F53DEE"/>
    <w:rsid w:val="00F54ADF"/>
    <w:rsid w:val="00F551CE"/>
    <w:rsid w:val="00F55B77"/>
    <w:rsid w:val="00F5609C"/>
    <w:rsid w:val="00F566F9"/>
    <w:rsid w:val="00F5750B"/>
    <w:rsid w:val="00F613EB"/>
    <w:rsid w:val="00F617B6"/>
    <w:rsid w:val="00F620A3"/>
    <w:rsid w:val="00F63965"/>
    <w:rsid w:val="00F64DBE"/>
    <w:rsid w:val="00F65CC9"/>
    <w:rsid w:val="00F67D3C"/>
    <w:rsid w:val="00F704B9"/>
    <w:rsid w:val="00F7164A"/>
    <w:rsid w:val="00F71971"/>
    <w:rsid w:val="00F733AC"/>
    <w:rsid w:val="00F74436"/>
    <w:rsid w:val="00F74B22"/>
    <w:rsid w:val="00F75BF3"/>
    <w:rsid w:val="00F76B20"/>
    <w:rsid w:val="00F80152"/>
    <w:rsid w:val="00F80FB7"/>
    <w:rsid w:val="00F81ABB"/>
    <w:rsid w:val="00F82E94"/>
    <w:rsid w:val="00F84AF0"/>
    <w:rsid w:val="00F84D38"/>
    <w:rsid w:val="00F852A9"/>
    <w:rsid w:val="00F8578F"/>
    <w:rsid w:val="00F87F7D"/>
    <w:rsid w:val="00F9054B"/>
    <w:rsid w:val="00F91BBD"/>
    <w:rsid w:val="00F91FBB"/>
    <w:rsid w:val="00F93E60"/>
    <w:rsid w:val="00F941ED"/>
    <w:rsid w:val="00F94545"/>
    <w:rsid w:val="00F94776"/>
    <w:rsid w:val="00F94C4D"/>
    <w:rsid w:val="00F9556A"/>
    <w:rsid w:val="00F955D5"/>
    <w:rsid w:val="00F97727"/>
    <w:rsid w:val="00F97EE9"/>
    <w:rsid w:val="00FA0FC0"/>
    <w:rsid w:val="00FA1FDC"/>
    <w:rsid w:val="00FA2E85"/>
    <w:rsid w:val="00FA2F91"/>
    <w:rsid w:val="00FA3CFC"/>
    <w:rsid w:val="00FA3D50"/>
    <w:rsid w:val="00FA4A6C"/>
    <w:rsid w:val="00FA5306"/>
    <w:rsid w:val="00FA53E1"/>
    <w:rsid w:val="00FA56BB"/>
    <w:rsid w:val="00FA6FC1"/>
    <w:rsid w:val="00FA734D"/>
    <w:rsid w:val="00FA7D13"/>
    <w:rsid w:val="00FB0A03"/>
    <w:rsid w:val="00FB0AA9"/>
    <w:rsid w:val="00FB16BB"/>
    <w:rsid w:val="00FB194E"/>
    <w:rsid w:val="00FB1984"/>
    <w:rsid w:val="00FB2109"/>
    <w:rsid w:val="00FB2C70"/>
    <w:rsid w:val="00FB3223"/>
    <w:rsid w:val="00FB5851"/>
    <w:rsid w:val="00FB6114"/>
    <w:rsid w:val="00FB7148"/>
    <w:rsid w:val="00FC056D"/>
    <w:rsid w:val="00FC1999"/>
    <w:rsid w:val="00FC37C2"/>
    <w:rsid w:val="00FC3B87"/>
    <w:rsid w:val="00FC3BE7"/>
    <w:rsid w:val="00FC4CA7"/>
    <w:rsid w:val="00FC6137"/>
    <w:rsid w:val="00FC63ED"/>
    <w:rsid w:val="00FC681A"/>
    <w:rsid w:val="00FC6AAE"/>
    <w:rsid w:val="00FD07F8"/>
    <w:rsid w:val="00FD1394"/>
    <w:rsid w:val="00FD4103"/>
    <w:rsid w:val="00FD4240"/>
    <w:rsid w:val="00FD48F2"/>
    <w:rsid w:val="00FD49F3"/>
    <w:rsid w:val="00FD511E"/>
    <w:rsid w:val="00FD5721"/>
    <w:rsid w:val="00FD5F80"/>
    <w:rsid w:val="00FD7E67"/>
    <w:rsid w:val="00FE08D3"/>
    <w:rsid w:val="00FE0C49"/>
    <w:rsid w:val="00FE0F39"/>
    <w:rsid w:val="00FE1329"/>
    <w:rsid w:val="00FE4224"/>
    <w:rsid w:val="00FE4B41"/>
    <w:rsid w:val="00FE547F"/>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AE20CB6A-5B77-4275-83BB-1C765DE6C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 w:type="character" w:customStyle="1" w:styleId="Char6">
    <w:name w:val="列出段落 Char"/>
    <w:aliases w:val="- Bullets Char,목록 단락 Char,リスト段落 Char,Lista1 Char,?? ?? Char,????? Char,???? Char"/>
    <w:basedOn w:val="a1"/>
    <w:link w:val="af3"/>
    <w:uiPriority w:val="34"/>
    <w:qFormat/>
    <w:locked/>
    <w:rsid w:val="00BB0C18"/>
    <w:rPr>
      <w:rFonts w:ascii="宋体" w:hAnsi="宋体" w:cs="宋体"/>
      <w:sz w:val="24"/>
      <w:szCs w:val="24"/>
    </w:rPr>
  </w:style>
  <w:style w:type="character" w:customStyle="1" w:styleId="Char2">
    <w:name w:val="批注文字 Char"/>
    <w:link w:val="a7"/>
    <w:uiPriority w:val="99"/>
    <w:qFormat/>
    <w:rsid w:val="002050C8"/>
    <w:rPr>
      <w:rFonts w:eastAsia="Times New Roman"/>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ED44E1"/>
    <w:rPr>
      <w:rFonts w:ascii="Helvetica" w:eastAsia="Times New Roman" w:hAnsi="Helvetica" w:cs="Arial"/>
      <w:b/>
      <w:bCs/>
      <w:iCs/>
      <w:sz w:val="24"/>
      <w:szCs w:val="28"/>
      <w:lang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rsid w:val="00B63B16"/>
    <w:rPr>
      <w:rFonts w:ascii="Helvetica" w:eastAsia="Times New Roman" w:hAnsi="Helvetica" w:cs="Arial"/>
      <w:b/>
      <w:bCs/>
      <w:kern w:val="32"/>
      <w:sz w:val="28"/>
      <w:szCs w:val="32"/>
      <w:lang w:eastAsia="en-US"/>
    </w:rPr>
  </w:style>
  <w:style w:type="character" w:customStyle="1" w:styleId="B2Char">
    <w:name w:val="B2 Char"/>
    <w:link w:val="B2"/>
    <w:qFormat/>
    <w:locked/>
    <w:rsid w:val="00B63B16"/>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48503809">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82519525">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42509-9AAC-422C-B6A1-F6A12E0A4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3687</TotalTime>
  <Pages>5</Pages>
  <Words>1836</Words>
  <Characters>10470</Characters>
  <Application>Microsoft Office Word</Application>
  <DocSecurity>0</DocSecurity>
  <Lines>87</Lines>
  <Paragraphs>24</Paragraphs>
  <ScaleCrop>false</ScaleCrop>
  <Company>vivo mobile communication co.</Company>
  <LinksUpToDate>false</LinksUpToDate>
  <CharactersWithSpaces>12282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149</cp:revision>
  <cp:lastPrinted>2008-12-09T03:19:00Z</cp:lastPrinted>
  <dcterms:created xsi:type="dcterms:W3CDTF">2018-02-13T08:29:00Z</dcterms:created>
  <dcterms:modified xsi:type="dcterms:W3CDTF">2018-11-02T14:05:00Z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